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0A09" w:rsidRPr="00AA0208" w:rsidRDefault="00380A09" w:rsidP="00380A09">
      <w:pPr>
        <w:pStyle w:val="ad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AA0208">
        <w:rPr>
          <w:rFonts w:ascii="Times New Roman" w:hAnsi="Times New Roman"/>
          <w:b/>
          <w:sz w:val="28"/>
          <w:szCs w:val="28"/>
        </w:rPr>
        <w:t>РОССИЙСКАЯ ФЕДЕРАЦИЯ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 xml:space="preserve">ОБЩЕСТВО </w:t>
      </w:r>
      <w:r>
        <w:rPr>
          <w:b/>
          <w:sz w:val="28"/>
          <w:szCs w:val="28"/>
        </w:rPr>
        <w:t>С ОГРАНИЧЕННОЙ ОТВЕТСТВЕННОСТЬЮ</w:t>
      </w:r>
    </w:p>
    <w:p w:rsidR="00380A09" w:rsidRPr="00AA0208" w:rsidRDefault="00380A09" w:rsidP="00380A09">
      <w:pPr>
        <w:pStyle w:val="ae"/>
        <w:rPr>
          <w:b/>
          <w:sz w:val="28"/>
          <w:szCs w:val="28"/>
        </w:rPr>
      </w:pPr>
      <w:r w:rsidRPr="00AA0208">
        <w:rPr>
          <w:b/>
          <w:sz w:val="28"/>
          <w:szCs w:val="28"/>
        </w:rPr>
        <w:t>«ВОДРЕСУРС»</w:t>
      </w: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753BC" w:rsidTr="00760303">
        <w:tc>
          <w:tcPr>
            <w:tcW w:w="4785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«Согласовано»:</w:t>
            </w:r>
          </w:p>
          <w:p w:rsidR="004753BC" w:rsidRPr="00064F18" w:rsidRDefault="00E0491B" w:rsidP="004753BC">
            <w:pPr>
              <w:pStyle w:val="ae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Департамент по недропользованию по Приволжскому федеральному округу Отдел геологии и лицензирования по Самарской</w:t>
            </w:r>
            <w:r w:rsidRPr="00064F18">
              <w:rPr>
                <w:sz w:val="28"/>
                <w:szCs w:val="28"/>
              </w:rPr>
              <w:t xml:space="preserve"> области </w:t>
            </w:r>
          </w:p>
          <w:p w:rsidR="004753BC" w:rsidRPr="00064F18" w:rsidRDefault="004753BC" w:rsidP="004753BC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</w:t>
            </w:r>
            <w:r w:rsidR="002D03AD">
              <w:rPr>
                <w:sz w:val="28"/>
                <w:szCs w:val="28"/>
              </w:rPr>
              <w:t>___________________</w:t>
            </w: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2D03AD" w:rsidRDefault="002D03AD" w:rsidP="008E5232">
            <w:pPr>
              <w:pStyle w:val="ae"/>
              <w:jc w:val="both"/>
              <w:rPr>
                <w:sz w:val="28"/>
                <w:szCs w:val="28"/>
              </w:rPr>
            </w:pPr>
          </w:p>
          <w:p w:rsidR="004753BC" w:rsidRPr="00064F18" w:rsidRDefault="00760303" w:rsidP="008E5232">
            <w:pPr>
              <w:pStyle w:val="ae"/>
              <w:jc w:val="both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_________</w:t>
            </w:r>
            <w:r w:rsidR="00B75155" w:rsidRPr="00064F18">
              <w:rPr>
                <w:sz w:val="28"/>
                <w:szCs w:val="28"/>
              </w:rPr>
              <w:t>_</w:t>
            </w:r>
            <w:r w:rsidRPr="00064F18">
              <w:rPr>
                <w:sz w:val="28"/>
                <w:szCs w:val="28"/>
              </w:rPr>
              <w:t>__</w:t>
            </w:r>
            <w:r w:rsidR="008E5232" w:rsidRPr="00064F18">
              <w:rPr>
                <w:sz w:val="28"/>
                <w:szCs w:val="28"/>
              </w:rPr>
              <w:t>__________</w:t>
            </w:r>
          </w:p>
        </w:tc>
        <w:tc>
          <w:tcPr>
            <w:tcW w:w="4786" w:type="dxa"/>
          </w:tcPr>
          <w:p w:rsidR="004753BC" w:rsidRPr="00064F18" w:rsidRDefault="004753BC" w:rsidP="004753BC">
            <w:pPr>
              <w:pStyle w:val="ae"/>
              <w:jc w:val="left"/>
              <w:rPr>
                <w:b/>
                <w:sz w:val="28"/>
                <w:szCs w:val="28"/>
              </w:rPr>
            </w:pPr>
            <w:r w:rsidRPr="00064F18">
              <w:rPr>
                <w:b/>
                <w:sz w:val="28"/>
                <w:szCs w:val="28"/>
              </w:rPr>
              <w:t>«Утверждено»:</w:t>
            </w:r>
          </w:p>
          <w:p w:rsidR="006A028A" w:rsidRDefault="006A028A" w:rsidP="006A028A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управляющий директор (по доверенности б/н от 01.09.2022)</w:t>
            </w:r>
          </w:p>
          <w:p w:rsidR="006A028A" w:rsidRPr="00064F18" w:rsidRDefault="006A028A" w:rsidP="006A028A">
            <w:pPr>
              <w:pStyle w:val="ae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 «Самарские коммунальные системы»</w:t>
            </w:r>
          </w:p>
          <w:p w:rsidR="006A028A" w:rsidRPr="00064F18" w:rsidRDefault="006A028A" w:rsidP="006A028A">
            <w:pPr>
              <w:pStyle w:val="ae"/>
              <w:jc w:val="left"/>
              <w:rPr>
                <w:sz w:val="28"/>
                <w:szCs w:val="28"/>
              </w:rPr>
            </w:pPr>
          </w:p>
          <w:p w:rsidR="006A028A" w:rsidRDefault="006A028A" w:rsidP="006A028A">
            <w:pPr>
              <w:pStyle w:val="ae"/>
              <w:jc w:val="left"/>
              <w:rPr>
                <w:sz w:val="28"/>
                <w:szCs w:val="28"/>
              </w:rPr>
            </w:pPr>
          </w:p>
          <w:p w:rsidR="004753BC" w:rsidRPr="00F35EBC" w:rsidRDefault="006A028A" w:rsidP="006A028A">
            <w:pPr>
              <w:pStyle w:val="ae"/>
              <w:jc w:val="left"/>
              <w:rPr>
                <w:sz w:val="28"/>
                <w:szCs w:val="28"/>
              </w:rPr>
            </w:pPr>
            <w:r w:rsidRPr="00064F18">
              <w:rPr>
                <w:sz w:val="28"/>
                <w:szCs w:val="28"/>
              </w:rPr>
              <w:t>«___»_____________</w:t>
            </w:r>
            <w:r>
              <w:rPr>
                <w:sz w:val="28"/>
                <w:szCs w:val="28"/>
              </w:rPr>
              <w:t>Бирюков В.В.</w:t>
            </w:r>
          </w:p>
        </w:tc>
      </w:tr>
    </w:tbl>
    <w:p w:rsidR="00380A09" w:rsidRDefault="00380A09" w:rsidP="00380A09">
      <w:pPr>
        <w:pStyle w:val="ae"/>
        <w:rPr>
          <w:sz w:val="28"/>
          <w:szCs w:val="28"/>
        </w:rPr>
      </w:pPr>
    </w:p>
    <w:p w:rsidR="00B002E5" w:rsidRPr="00AA0208" w:rsidRDefault="00B002E5" w:rsidP="00380A09">
      <w:pPr>
        <w:pStyle w:val="ae"/>
        <w:rPr>
          <w:sz w:val="28"/>
          <w:szCs w:val="28"/>
        </w:rPr>
      </w:pPr>
    </w:p>
    <w:p w:rsidR="00380A09" w:rsidRPr="00AA0208" w:rsidRDefault="00380A09" w:rsidP="00380A09">
      <w:pPr>
        <w:pStyle w:val="ae"/>
        <w:rPr>
          <w:sz w:val="28"/>
          <w:szCs w:val="28"/>
        </w:rPr>
      </w:pPr>
    </w:p>
    <w:p w:rsidR="00B54A4F" w:rsidRDefault="00B54A4F" w:rsidP="00B54A4F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Технический проект ликвидации скважины №4 участка месторождения Новокуйбышевское озера Большое Лебяжье (участок Озерный) при досрочном прекращении правом пользования.</w:t>
      </w:r>
    </w:p>
    <w:p w:rsidR="006A0B21" w:rsidRDefault="006A0B21" w:rsidP="00447974">
      <w:pPr>
        <w:pStyle w:val="ae"/>
        <w:ind w:right="-1"/>
        <w:rPr>
          <w:sz w:val="28"/>
          <w:szCs w:val="28"/>
        </w:rPr>
      </w:pPr>
    </w:p>
    <w:p w:rsidR="006A0B21" w:rsidRDefault="006A0B21" w:rsidP="006A0B21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Месторождение подземных вод «Новокуйбышевское»</w:t>
      </w:r>
    </w:p>
    <w:p w:rsidR="006A0B21" w:rsidRPr="00481542" w:rsidRDefault="006A0B21" w:rsidP="006A0B21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Участок «Озерный»</w:t>
      </w:r>
    </w:p>
    <w:p w:rsidR="00380A09" w:rsidRPr="006C6915" w:rsidRDefault="00447974" w:rsidP="00447974">
      <w:pPr>
        <w:pStyle w:val="ae"/>
        <w:ind w:right="-1"/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4B5B80" w:rsidRDefault="004B5B80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</w:t>
      </w:r>
      <w:r w:rsidRPr="006C6915">
        <w:rPr>
          <w:sz w:val="28"/>
          <w:szCs w:val="28"/>
        </w:rPr>
        <w:t>енеральный директор</w:t>
      </w:r>
    </w:p>
    <w:p w:rsidR="00380A09" w:rsidRPr="006C6915" w:rsidRDefault="00380A09" w:rsidP="00380A09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              </w:t>
      </w:r>
      <w:r w:rsidR="00A55CE9">
        <w:rPr>
          <w:sz w:val="28"/>
          <w:szCs w:val="28"/>
        </w:rPr>
        <w:t xml:space="preserve">                                           </w:t>
      </w:r>
      <w:r w:rsidRPr="006C6915">
        <w:rPr>
          <w:sz w:val="28"/>
          <w:szCs w:val="28"/>
        </w:rPr>
        <w:t xml:space="preserve">             Лутков Д.А.</w:t>
      </w: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Гидрогеолог</w:t>
      </w:r>
    </w:p>
    <w:p w:rsidR="008B581E" w:rsidRPr="006C6915" w:rsidRDefault="008B581E" w:rsidP="008B581E">
      <w:pPr>
        <w:pStyle w:val="ae"/>
        <w:jc w:val="left"/>
        <w:rPr>
          <w:sz w:val="28"/>
          <w:szCs w:val="28"/>
        </w:rPr>
      </w:pPr>
      <w:r w:rsidRPr="006C6915">
        <w:rPr>
          <w:sz w:val="28"/>
          <w:szCs w:val="28"/>
        </w:rPr>
        <w:t xml:space="preserve">ООО «ВОДРЕСУРС»     </w:t>
      </w:r>
      <w:r w:rsidR="00A55CE9">
        <w:rPr>
          <w:sz w:val="28"/>
          <w:szCs w:val="28"/>
        </w:rPr>
        <w:t xml:space="preserve">                                                      </w:t>
      </w:r>
      <w:r w:rsidRPr="006C6915">
        <w:rPr>
          <w:sz w:val="28"/>
          <w:szCs w:val="28"/>
        </w:rPr>
        <w:t xml:space="preserve">        </w:t>
      </w:r>
      <w:r w:rsidR="002D03AD">
        <w:rPr>
          <w:sz w:val="28"/>
          <w:szCs w:val="28"/>
        </w:rPr>
        <w:t xml:space="preserve">     Суханов А.А.</w:t>
      </w:r>
    </w:p>
    <w:p w:rsidR="00380A09" w:rsidRDefault="00380A09" w:rsidP="00380A09">
      <w:pPr>
        <w:pStyle w:val="ae"/>
        <w:rPr>
          <w:sz w:val="28"/>
          <w:szCs w:val="28"/>
        </w:rPr>
      </w:pPr>
    </w:p>
    <w:p w:rsidR="008B581E" w:rsidRDefault="008B581E" w:rsidP="00380A09">
      <w:pPr>
        <w:pStyle w:val="ae"/>
        <w:rPr>
          <w:sz w:val="28"/>
          <w:szCs w:val="28"/>
        </w:rPr>
      </w:pPr>
    </w:p>
    <w:p w:rsidR="00AD16DF" w:rsidRPr="00AD16DF" w:rsidRDefault="00AD16DF" w:rsidP="004753BC">
      <w:pPr>
        <w:pStyle w:val="ae"/>
        <w:rPr>
          <w:sz w:val="28"/>
          <w:szCs w:val="28"/>
        </w:rPr>
      </w:pPr>
    </w:p>
    <w:p w:rsidR="006A028A" w:rsidRDefault="006A028A" w:rsidP="006A028A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Начальник НФС-3</w:t>
      </w:r>
    </w:p>
    <w:p w:rsidR="006A028A" w:rsidRDefault="006A028A" w:rsidP="006A028A">
      <w:pPr>
        <w:pStyle w:val="ae"/>
        <w:jc w:val="left"/>
        <w:rPr>
          <w:sz w:val="28"/>
          <w:szCs w:val="28"/>
        </w:rPr>
      </w:pPr>
      <w:r>
        <w:rPr>
          <w:sz w:val="28"/>
          <w:szCs w:val="28"/>
        </w:rPr>
        <w:t>ООО «Самарские коммунальные системы»                                 Никитин А.В.</w:t>
      </w:r>
    </w:p>
    <w:p w:rsidR="004753BC" w:rsidRDefault="004753BC" w:rsidP="00380A09">
      <w:pPr>
        <w:pStyle w:val="ae"/>
        <w:rPr>
          <w:sz w:val="28"/>
          <w:szCs w:val="28"/>
        </w:rPr>
      </w:pPr>
    </w:p>
    <w:p w:rsidR="000B19DD" w:rsidRDefault="000B19DD" w:rsidP="00380A09">
      <w:pPr>
        <w:pStyle w:val="ae"/>
        <w:rPr>
          <w:sz w:val="28"/>
          <w:szCs w:val="28"/>
        </w:rPr>
      </w:pPr>
    </w:p>
    <w:p w:rsidR="004753BC" w:rsidRDefault="004753BC" w:rsidP="00380A09">
      <w:pPr>
        <w:pStyle w:val="ae"/>
        <w:rPr>
          <w:sz w:val="28"/>
          <w:szCs w:val="28"/>
        </w:rPr>
      </w:pPr>
    </w:p>
    <w:p w:rsidR="00380A09" w:rsidRPr="006C6915" w:rsidRDefault="00380A09" w:rsidP="00380A09">
      <w:pPr>
        <w:pStyle w:val="ae"/>
        <w:rPr>
          <w:sz w:val="28"/>
          <w:szCs w:val="28"/>
        </w:rPr>
      </w:pPr>
    </w:p>
    <w:p w:rsidR="00380A09" w:rsidRDefault="00380A09" w:rsidP="00C16274">
      <w:pPr>
        <w:pStyle w:val="ae"/>
        <w:rPr>
          <w:b/>
          <w:sz w:val="24"/>
          <w:szCs w:val="24"/>
        </w:rPr>
      </w:pPr>
      <w:r w:rsidRPr="006C6915">
        <w:rPr>
          <w:sz w:val="28"/>
          <w:szCs w:val="28"/>
        </w:rPr>
        <w:t xml:space="preserve">Краснодар, </w:t>
      </w:r>
      <w:r w:rsidR="001B4A11">
        <w:rPr>
          <w:sz w:val="28"/>
          <w:szCs w:val="28"/>
        </w:rPr>
        <w:t>202</w:t>
      </w:r>
      <w:r w:rsidR="007D404F">
        <w:rPr>
          <w:sz w:val="28"/>
          <w:szCs w:val="28"/>
        </w:rPr>
        <w:t>3</w:t>
      </w:r>
      <w:r>
        <w:rPr>
          <w:b/>
          <w:sz w:val="24"/>
          <w:szCs w:val="24"/>
        </w:rPr>
        <w:br w:type="page"/>
      </w:r>
    </w:p>
    <w:p w:rsidR="006A0B21" w:rsidRDefault="006A0B21" w:rsidP="006A0B21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W w:w="5000" w:type="pct"/>
        <w:jc w:val="right"/>
        <w:tblLook w:val="01E0" w:firstRow="1" w:lastRow="1" w:firstColumn="1" w:lastColumn="1" w:noHBand="0" w:noVBand="0"/>
      </w:tblPr>
      <w:tblGrid>
        <w:gridCol w:w="699"/>
        <w:gridCol w:w="8244"/>
        <w:gridCol w:w="628"/>
      </w:tblGrid>
      <w:tr w:rsidR="006A0B21" w:rsidTr="0064165C">
        <w:trPr>
          <w:jc w:val="right"/>
        </w:trPr>
        <w:tc>
          <w:tcPr>
            <w:tcW w:w="8943" w:type="dxa"/>
            <w:gridSpan w:val="2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……………………………...........………………….…..…………………….</w:t>
            </w:r>
          </w:p>
        </w:tc>
        <w:tc>
          <w:tcPr>
            <w:tcW w:w="628" w:type="dxa"/>
            <w:vAlign w:val="center"/>
          </w:tcPr>
          <w:p w:rsidR="006A0B21" w:rsidRPr="00BE69C3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Краткая гидрогеологическая характеристика участка………..............………..</w:t>
            </w:r>
          </w:p>
        </w:tc>
        <w:tc>
          <w:tcPr>
            <w:tcW w:w="628" w:type="dxa"/>
            <w:vAlign w:val="center"/>
          </w:tcPr>
          <w:p w:rsidR="006A0B21" w:rsidRPr="00BE69C3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1.1 Сведения о связи водоносного горизонта, эксплуатируемого скважиной, с другими водоносными горизонтами и с поверхностными водами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</w:t>
            </w:r>
          </w:p>
        </w:tc>
        <w:tc>
          <w:tcPr>
            <w:tcW w:w="628" w:type="dxa"/>
            <w:vAlign w:val="center"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B21" w:rsidRPr="00BE69C3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Конструкция ликвидируемой скважины и ее техническая характеристика……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 и порядок производства ликвидационных работ…………………...……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244" w:type="dxa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производства по ликвидационному тампонажу…………………...…....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A0B21" w:rsidTr="0064165C">
        <w:trPr>
          <w:trHeight w:val="366"/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EB5935">
              <w:rPr>
                <w:rFonts w:ascii="Times New Roman" w:hAnsi="Times New Roman" w:cs="Times New Roman"/>
                <w:sz w:val="24"/>
                <w:szCs w:val="24"/>
              </w:rPr>
              <w:t>Мероприятия по охране окружающей среды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………………….……………........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6A0B21" w:rsidRPr="00EB5935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5.1. Охрана атмосферного воздуха от загрязнения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6A0B21" w:rsidRPr="00EB5935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5.2. Охрана растительного и животного мира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  <w:hideMark/>
          </w:tcPr>
          <w:p w:rsidR="006A0B21" w:rsidRPr="00EB5935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5.3. Охрана и рациональное использование земель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6A0B21" w:rsidRPr="00FF61B5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5.4. Охрана поверхностных водных объектов……………………………………</w:t>
            </w:r>
          </w:p>
        </w:tc>
        <w:tc>
          <w:tcPr>
            <w:tcW w:w="628" w:type="dxa"/>
            <w:vAlign w:val="center"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6A0B21" w:rsidTr="0064165C">
        <w:trPr>
          <w:jc w:val="right"/>
        </w:trPr>
        <w:tc>
          <w:tcPr>
            <w:tcW w:w="699" w:type="dxa"/>
            <w:vAlign w:val="center"/>
            <w:hideMark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4" w:type="dxa"/>
            <w:hideMark/>
          </w:tcPr>
          <w:p w:rsidR="006A0B21" w:rsidRPr="00EB5935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F61B5">
              <w:rPr>
                <w:rFonts w:ascii="Times New Roman" w:hAnsi="Times New Roman" w:cs="Times New Roman"/>
                <w:sz w:val="24"/>
                <w:szCs w:val="24"/>
              </w:rPr>
              <w:t>Техника безопасности при проведении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........................................................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6A0B21" w:rsidTr="0064165C">
        <w:trPr>
          <w:jc w:val="right"/>
        </w:trPr>
        <w:tc>
          <w:tcPr>
            <w:tcW w:w="8943" w:type="dxa"/>
            <w:gridSpan w:val="2"/>
            <w:hideMark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ЗАКЛЮЧЕНИЕ………………………………………………….………………………....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6A0B21" w:rsidTr="0064165C">
        <w:trPr>
          <w:jc w:val="right"/>
        </w:trPr>
        <w:tc>
          <w:tcPr>
            <w:tcW w:w="8943" w:type="dxa"/>
            <w:gridSpan w:val="2"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ИСПОЛЬЗУЕМЫХ МАТЕРИАЛОВ………………………………………..</w:t>
            </w:r>
          </w:p>
        </w:tc>
        <w:tc>
          <w:tcPr>
            <w:tcW w:w="628" w:type="dxa"/>
            <w:vAlign w:val="center"/>
          </w:tcPr>
          <w:p w:rsidR="006A0B21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6A0B21" w:rsidTr="0064165C">
        <w:trPr>
          <w:trHeight w:val="332"/>
          <w:jc w:val="right"/>
        </w:trPr>
        <w:tc>
          <w:tcPr>
            <w:tcW w:w="8943" w:type="dxa"/>
            <w:gridSpan w:val="2"/>
          </w:tcPr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0B21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ПРИЛОЖЕНИЯ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0B21" w:rsidRPr="009061D4" w:rsidTr="0064165C">
        <w:tblPrEx>
          <w:jc w:val="left"/>
        </w:tblPrEx>
        <w:tc>
          <w:tcPr>
            <w:tcW w:w="699" w:type="dxa"/>
          </w:tcPr>
          <w:p w:rsidR="006A0B21" w:rsidRPr="009061D4" w:rsidRDefault="006A0B21" w:rsidP="0064165C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4" w:type="dxa"/>
          </w:tcPr>
          <w:p w:rsidR="006A0B21" w:rsidRPr="009061D4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проектирование……………………………………………………….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6A0B21" w:rsidRPr="009061D4" w:rsidTr="0064165C">
        <w:tblPrEx>
          <w:jc w:val="left"/>
        </w:tblPrEx>
        <w:tc>
          <w:tcPr>
            <w:tcW w:w="699" w:type="dxa"/>
          </w:tcPr>
          <w:p w:rsidR="006A0B21" w:rsidRPr="009061D4" w:rsidRDefault="006A0B21" w:rsidP="0064165C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244" w:type="dxa"/>
          </w:tcPr>
          <w:p w:rsidR="006A0B21" w:rsidRPr="009061D4" w:rsidRDefault="006A0B21" w:rsidP="00056897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Схема ликвидационного тампонажа скважины №</w:t>
            </w:r>
            <w:r w:rsidR="0005689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…………………………….</w:t>
            </w:r>
          </w:p>
        </w:tc>
        <w:tc>
          <w:tcPr>
            <w:tcW w:w="628" w:type="dxa"/>
            <w:vAlign w:val="center"/>
          </w:tcPr>
          <w:p w:rsidR="006A0B21" w:rsidRPr="00EA6C1D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</w:tr>
      <w:tr w:rsidR="006A0B21" w:rsidTr="0064165C">
        <w:tblPrEx>
          <w:jc w:val="left"/>
        </w:tblPrEx>
        <w:tc>
          <w:tcPr>
            <w:tcW w:w="699" w:type="dxa"/>
          </w:tcPr>
          <w:p w:rsidR="006A0B21" w:rsidRPr="009061D4" w:rsidRDefault="006A0B21" w:rsidP="0064165C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4" w:type="dxa"/>
          </w:tcPr>
          <w:p w:rsidR="006A0B21" w:rsidRPr="009061D4" w:rsidRDefault="006A0B21" w:rsidP="0064165C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Выписка из реестра СРО………………………………………………………….</w:t>
            </w:r>
          </w:p>
        </w:tc>
        <w:tc>
          <w:tcPr>
            <w:tcW w:w="628" w:type="dxa"/>
            <w:vAlign w:val="center"/>
          </w:tcPr>
          <w:p w:rsidR="006A0B21" w:rsidRPr="009179A9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</w:tr>
      <w:tr w:rsidR="006A0B21" w:rsidTr="0064165C">
        <w:tblPrEx>
          <w:jc w:val="left"/>
        </w:tblPrEx>
        <w:tc>
          <w:tcPr>
            <w:tcW w:w="699" w:type="dxa"/>
          </w:tcPr>
          <w:p w:rsidR="006A0B21" w:rsidRDefault="006F2CD7" w:rsidP="0064165C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6A028A" w:rsidRDefault="006A028A" w:rsidP="0064165C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244" w:type="dxa"/>
          </w:tcPr>
          <w:p w:rsidR="006A0B21" w:rsidRDefault="006F2CD7" w:rsidP="006F2CD7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Протокол № 151-ПВ/Л-СМР……………………………………………………..</w:t>
            </w:r>
          </w:p>
          <w:p w:rsidR="006A028A" w:rsidRPr="009061D4" w:rsidRDefault="006A028A" w:rsidP="006F2CD7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Локальный сметный расчет (СМЕТА) № 4……………………………………..</w:t>
            </w:r>
          </w:p>
        </w:tc>
        <w:tc>
          <w:tcPr>
            <w:tcW w:w="628" w:type="dxa"/>
            <w:vAlign w:val="center"/>
          </w:tcPr>
          <w:p w:rsidR="006A0B21" w:rsidRDefault="006F2CD7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6A028A" w:rsidRPr="00FC14BF" w:rsidRDefault="006A028A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6A0B21" w:rsidTr="0064165C">
        <w:tblPrEx>
          <w:jc w:val="left"/>
        </w:tblPrEx>
        <w:tc>
          <w:tcPr>
            <w:tcW w:w="699" w:type="dxa"/>
          </w:tcPr>
          <w:p w:rsidR="006A0B21" w:rsidRDefault="006A0B21" w:rsidP="0064165C">
            <w:pPr>
              <w:tabs>
                <w:tab w:val="left" w:pos="21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44" w:type="dxa"/>
          </w:tcPr>
          <w:p w:rsidR="006A0B21" w:rsidRDefault="006A0B21" w:rsidP="0064165C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8" w:type="dxa"/>
            <w:vAlign w:val="center"/>
          </w:tcPr>
          <w:p w:rsidR="006A0B21" w:rsidRPr="00FC14BF" w:rsidRDefault="006A0B21" w:rsidP="0064165C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A0B21" w:rsidRDefault="006A0B21" w:rsidP="006A0B21">
      <w:pPr>
        <w:rPr>
          <w:b/>
          <w:bCs/>
        </w:rPr>
      </w:pPr>
    </w:p>
    <w:p w:rsidR="006A0B21" w:rsidRDefault="006A0B21" w:rsidP="006A0B21">
      <w:r>
        <w:rPr>
          <w:b/>
          <w:bCs/>
        </w:rPr>
        <w:br w:type="page"/>
      </w:r>
    </w:p>
    <w:p w:rsidR="00C433D2" w:rsidRDefault="00C433D2" w:rsidP="00C433D2">
      <w:pPr>
        <w:pStyle w:val="1"/>
        <w:tabs>
          <w:tab w:val="left" w:pos="1985"/>
        </w:tabs>
        <w:spacing w:line="360" w:lineRule="auto"/>
        <w:ind w:right="-104"/>
      </w:pPr>
      <w:r>
        <w:lastRenderedPageBreak/>
        <w:t>ВВЕДЕНИЕ</w:t>
      </w:r>
    </w:p>
    <w:p w:rsidR="00223E79" w:rsidRPr="00EB358E" w:rsidRDefault="00223E79" w:rsidP="00623B3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358E">
        <w:rPr>
          <w:rFonts w:ascii="Times New Roman" w:hAnsi="Times New Roman" w:cs="Times New Roman"/>
          <w:sz w:val="24"/>
          <w:szCs w:val="24"/>
        </w:rPr>
        <w:t>Водозабор</w:t>
      </w:r>
      <w:r w:rsidR="00977112">
        <w:rPr>
          <w:rFonts w:ascii="Times New Roman" w:hAnsi="Times New Roman" w:cs="Times New Roman"/>
          <w:sz w:val="24"/>
          <w:szCs w:val="24"/>
        </w:rPr>
        <w:t>ная</w:t>
      </w:r>
      <w:r w:rsidRPr="00EB358E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77112">
        <w:rPr>
          <w:rFonts w:ascii="Times New Roman" w:hAnsi="Times New Roman" w:cs="Times New Roman"/>
          <w:sz w:val="24"/>
          <w:szCs w:val="24"/>
        </w:rPr>
        <w:t>а</w:t>
      </w:r>
      <w:r w:rsidR="0017110B" w:rsidRPr="00EB358E">
        <w:rPr>
          <w:rFonts w:ascii="Times New Roman" w:hAnsi="Times New Roman" w:cs="Times New Roman"/>
          <w:sz w:val="24"/>
          <w:szCs w:val="24"/>
        </w:rPr>
        <w:t xml:space="preserve"> 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№ </w:t>
      </w:r>
      <w:r w:rsidR="009F6AE8">
        <w:rPr>
          <w:rFonts w:ascii="Times New Roman" w:hAnsi="Times New Roman" w:cs="Times New Roman"/>
          <w:sz w:val="24"/>
          <w:szCs w:val="24"/>
        </w:rPr>
        <w:t>4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6A028A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DF041B" w:rsidRP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DF041B">
        <w:rPr>
          <w:rFonts w:ascii="Times New Roman" w:hAnsi="Times New Roman" w:cs="Times New Roman"/>
          <w:sz w:val="24"/>
          <w:szCs w:val="24"/>
        </w:rPr>
        <w:t>расположен</w:t>
      </w:r>
      <w:r w:rsidR="00A018E6">
        <w:rPr>
          <w:rFonts w:ascii="Times New Roman" w:hAnsi="Times New Roman" w:cs="Times New Roman"/>
          <w:sz w:val="24"/>
          <w:szCs w:val="24"/>
        </w:rPr>
        <w:t>ы</w:t>
      </w:r>
      <w:r w:rsidR="00DF041B">
        <w:rPr>
          <w:rFonts w:ascii="Times New Roman" w:hAnsi="Times New Roman" w:cs="Times New Roman"/>
          <w:sz w:val="24"/>
          <w:szCs w:val="24"/>
        </w:rPr>
        <w:t xml:space="preserve"> </w:t>
      </w:r>
      <w:r w:rsidR="00447974">
        <w:rPr>
          <w:rFonts w:ascii="Times New Roman" w:hAnsi="Times New Roman" w:cs="Times New Roman"/>
          <w:sz w:val="24"/>
          <w:szCs w:val="24"/>
        </w:rPr>
        <w:t>в</w:t>
      </w:r>
      <w:r w:rsidR="001C072B">
        <w:rPr>
          <w:rFonts w:ascii="Times New Roman" w:hAnsi="Times New Roman" w:cs="Times New Roman"/>
          <w:sz w:val="24"/>
          <w:szCs w:val="24"/>
        </w:rPr>
        <w:t xml:space="preserve"> г.</w:t>
      </w:r>
      <w:r w:rsidR="006A028A">
        <w:rPr>
          <w:rFonts w:ascii="Times New Roman" w:hAnsi="Times New Roman" w:cs="Times New Roman"/>
          <w:sz w:val="24"/>
          <w:szCs w:val="24"/>
        </w:rPr>
        <w:t xml:space="preserve"> </w:t>
      </w:r>
      <w:r w:rsidR="001C072B">
        <w:rPr>
          <w:rFonts w:ascii="Times New Roman" w:hAnsi="Times New Roman" w:cs="Times New Roman"/>
          <w:sz w:val="24"/>
          <w:szCs w:val="24"/>
        </w:rPr>
        <w:t>Самара, Куйбышевский район, озеро Большое Лебяжье. Участок недр Озерный Новокуйбышевского месторождения подземных вод</w:t>
      </w:r>
      <w:r w:rsidR="00F654A3" w:rsidRPr="00EB358E">
        <w:rPr>
          <w:rFonts w:ascii="Times New Roman" w:hAnsi="Times New Roman" w:cs="Times New Roman"/>
          <w:sz w:val="24"/>
          <w:szCs w:val="24"/>
        </w:rPr>
        <w:t>.</w:t>
      </w:r>
    </w:p>
    <w:p w:rsidR="00AE4F0D" w:rsidRDefault="00AE4F0D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</w:t>
      </w:r>
      <w:r w:rsidR="00F654A3">
        <w:rPr>
          <w:rFonts w:ascii="Times New Roman" w:hAnsi="Times New Roman" w:cs="Times New Roman"/>
          <w:sz w:val="24"/>
          <w:szCs w:val="24"/>
        </w:rPr>
        <w:t xml:space="preserve"> цель – ликвидация скважин</w:t>
      </w:r>
      <w:r w:rsidR="00977112">
        <w:rPr>
          <w:rFonts w:ascii="Times New Roman" w:hAnsi="Times New Roman" w:cs="Times New Roman"/>
          <w:sz w:val="24"/>
          <w:szCs w:val="24"/>
        </w:rPr>
        <w:t>ы</w:t>
      </w:r>
      <w:r w:rsidR="00F654A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 разработкой соответствующей технологии природоохранных мероприятий по предупреждению возможного техногенного загрязнения подземных вод.</w:t>
      </w:r>
    </w:p>
    <w:p w:rsidR="006A0B21" w:rsidRDefault="006A0B21" w:rsidP="006A0B21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Основная информация о недропользователе приведена в таблице ниже:</w:t>
      </w:r>
    </w:p>
    <w:p w:rsidR="006A0B21" w:rsidRDefault="006A0B21" w:rsidP="006A0B21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1.1. Информация о недропользователе</w:t>
      </w:r>
    </w:p>
    <w:tbl>
      <w:tblPr>
        <w:tblW w:w="960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822"/>
        <w:gridCol w:w="3536"/>
        <w:gridCol w:w="5245"/>
      </w:tblGrid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Полное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Акционерное общество «Водные технологии»</w:t>
            </w:r>
          </w:p>
        </w:tc>
      </w:tr>
      <w:tr w:rsidR="006A0B21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B21" w:rsidRPr="00481542" w:rsidRDefault="006A0B21" w:rsidP="0064165C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B21" w:rsidRPr="00481542" w:rsidRDefault="006A0B21" w:rsidP="0064165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Краткое наименование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B21" w:rsidRPr="00481542" w:rsidRDefault="006A028A" w:rsidP="0064165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12DD6">
              <w:rPr>
                <w:rFonts w:ascii="Times New Roman" w:hAnsi="Times New Roman" w:cs="Times New Roman"/>
                <w:sz w:val="24"/>
                <w:szCs w:val="24"/>
              </w:rPr>
              <w:t>АО «Водные технологии»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Почтовый адрес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443065, г. Самара, ул. Вологодская, д. 10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3328462474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КПП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631401001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ОГРН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color w:val="1A1A1A"/>
                <w:sz w:val="24"/>
                <w:szCs w:val="24"/>
                <w:shd w:val="clear" w:color="auto" w:fill="FFFFFF"/>
              </w:rPr>
              <w:t>1083328007179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(846) 979 93 80 / (846)336-89-05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E-mail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  <w:lang w:val="en-US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info@samcomsys.ru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Должность руководителя предприятия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 xml:space="preserve">енеральный директор </w:t>
            </w:r>
          </w:p>
        </w:tc>
      </w:tr>
      <w:tr w:rsidR="006A028A" w:rsidRPr="00481542" w:rsidTr="0064165C">
        <w:trPr>
          <w:trHeight w:val="23"/>
        </w:trPr>
        <w:tc>
          <w:tcPr>
            <w:tcW w:w="8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A028A" w:rsidRPr="00481542" w:rsidRDefault="006A028A" w:rsidP="006A028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1542">
              <w:rPr>
                <w:rFonts w:ascii="Times New Roman" w:hAnsi="Times New Roman" w:cs="Times New Roman"/>
                <w:sz w:val="24"/>
                <w:szCs w:val="24"/>
              </w:rPr>
              <w:t>Ф.И.О. руководителя (полностью)</w:t>
            </w:r>
          </w:p>
        </w:tc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A028A" w:rsidRPr="00791009" w:rsidRDefault="006A028A" w:rsidP="006A028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91009">
              <w:rPr>
                <w:rFonts w:ascii="Times New Roman" w:hAnsi="Times New Roman" w:cs="Times New Roman"/>
                <w:sz w:val="24"/>
                <w:szCs w:val="24"/>
              </w:rPr>
              <w:t>Юданычев Дмитрий Евгеньевич</w:t>
            </w:r>
          </w:p>
        </w:tc>
      </w:tr>
    </w:tbl>
    <w:p w:rsidR="006A0B21" w:rsidRDefault="006A0B21" w:rsidP="00AE4F0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762FE" w:rsidRDefault="00C433D2" w:rsidP="00C433D2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50BE9">
        <w:rPr>
          <w:rFonts w:ascii="Times New Roman" w:hAnsi="Times New Roman" w:cs="Times New Roman"/>
          <w:sz w:val="24"/>
          <w:szCs w:val="24"/>
        </w:rPr>
        <w:t xml:space="preserve">Настоящий проект разработан </w:t>
      </w:r>
      <w:r w:rsidR="00A1665C">
        <w:rPr>
          <w:rFonts w:ascii="Times New Roman" w:hAnsi="Times New Roman" w:cs="Times New Roman"/>
          <w:sz w:val="24"/>
          <w:szCs w:val="24"/>
        </w:rPr>
        <w:t>в соответствии со</w:t>
      </w:r>
      <w:r w:rsidR="003762FE">
        <w:rPr>
          <w:rFonts w:ascii="Times New Roman" w:hAnsi="Times New Roman" w:cs="Times New Roman"/>
          <w:sz w:val="24"/>
          <w:szCs w:val="24"/>
        </w:rPr>
        <w:t xml:space="preserve"> следующи</w:t>
      </w:r>
      <w:r w:rsidR="00A1665C">
        <w:rPr>
          <w:rFonts w:ascii="Times New Roman" w:hAnsi="Times New Roman" w:cs="Times New Roman"/>
          <w:sz w:val="24"/>
          <w:szCs w:val="24"/>
        </w:rPr>
        <w:t>ми</w:t>
      </w:r>
      <w:r w:rsidR="003762FE">
        <w:rPr>
          <w:rFonts w:ascii="Times New Roman" w:hAnsi="Times New Roman" w:cs="Times New Roman"/>
          <w:sz w:val="24"/>
          <w:szCs w:val="24"/>
        </w:rPr>
        <w:t xml:space="preserve"> документ</w:t>
      </w:r>
      <w:r w:rsidR="00A1665C">
        <w:rPr>
          <w:rFonts w:ascii="Times New Roman" w:hAnsi="Times New Roman" w:cs="Times New Roman"/>
          <w:sz w:val="24"/>
          <w:szCs w:val="24"/>
        </w:rPr>
        <w:t>ами</w:t>
      </w:r>
      <w:r w:rsidR="003762FE">
        <w:rPr>
          <w:rFonts w:ascii="Times New Roman" w:hAnsi="Times New Roman" w:cs="Times New Roman"/>
          <w:sz w:val="24"/>
          <w:szCs w:val="24"/>
        </w:rPr>
        <w:t>: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 закон РФ «О недра</w:t>
      </w:r>
      <w:r w:rsidR="00CF205C">
        <w:rPr>
          <w:rFonts w:ascii="Times New Roman" w:hAnsi="Times New Roman" w:cs="Times New Roman"/>
          <w:sz w:val="24"/>
          <w:szCs w:val="24"/>
        </w:rPr>
        <w:t>х» РФ от 21.02.1992г. № 2395-1;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Водный Кодекс Российской Федерации от 03.06.2006 № 74-ФЗ (ред. </w:t>
      </w:r>
      <w:r w:rsidR="008F7243" w:rsidRPr="003762FE">
        <w:rPr>
          <w:rFonts w:ascii="Times New Roman" w:hAnsi="Times New Roman" w:cs="Times New Roman"/>
          <w:sz w:val="24"/>
          <w:szCs w:val="24"/>
        </w:rPr>
        <w:t>О</w:t>
      </w:r>
      <w:r w:rsidRPr="003762FE">
        <w:rPr>
          <w:rFonts w:ascii="Times New Roman" w:hAnsi="Times New Roman" w:cs="Times New Roman"/>
          <w:sz w:val="24"/>
          <w:szCs w:val="24"/>
        </w:rPr>
        <w:t>т 29.12.2014)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Федеральный закон «О санитарно-эпидемиологическом благополучии населения» №52-ФЗ от 30.03.1999г.;</w:t>
      </w:r>
    </w:p>
    <w:p w:rsidR="003762FE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Верховного Совета РФ от 15.07.1992 №3314-1 «О порядке введения в действие Положения о порядке лицензирования пользования недрами;</w:t>
      </w:r>
    </w:p>
    <w:p w:rsidR="00A1665C" w:rsidRDefault="003762FE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 Постановление Главного государственного санитарного врача РФ от 25.07.2001 № 19 «О введении в действие Санитарных правил</w:t>
      </w:r>
      <w:r w:rsidR="00A1665C">
        <w:rPr>
          <w:rFonts w:ascii="Times New Roman" w:hAnsi="Times New Roman" w:cs="Times New Roman"/>
          <w:sz w:val="24"/>
          <w:szCs w:val="24"/>
        </w:rPr>
        <w:t>;</w:t>
      </w:r>
    </w:p>
    <w:p w:rsidR="003762FE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>−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 СП 2.1.5.1059-01» (вместе с </w:t>
      </w:r>
      <w:r w:rsidR="008F7243">
        <w:rPr>
          <w:rFonts w:ascii="Times New Roman" w:hAnsi="Times New Roman" w:cs="Times New Roman"/>
          <w:sz w:val="24"/>
          <w:szCs w:val="24"/>
        </w:rPr>
        <w:t>«</w:t>
      </w:r>
      <w:r w:rsidR="003762FE" w:rsidRPr="003762FE">
        <w:rPr>
          <w:rFonts w:ascii="Times New Roman" w:hAnsi="Times New Roman" w:cs="Times New Roman"/>
          <w:sz w:val="24"/>
          <w:szCs w:val="24"/>
        </w:rPr>
        <w:t>СП 2.1.5.1059- 01. 2.1.5. Водоотведение населенных мест.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Санитарная охрана водных объектов.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62FE" w:rsidRPr="003762FE">
        <w:rPr>
          <w:rFonts w:ascii="Times New Roman" w:hAnsi="Times New Roman" w:cs="Times New Roman"/>
          <w:sz w:val="24"/>
          <w:szCs w:val="24"/>
        </w:rPr>
        <w:t>Гигиенические требования к охране подземных вод от загрязнения. Санитарные правила</w:t>
      </w:r>
      <w:r w:rsidR="008F7243">
        <w:rPr>
          <w:rFonts w:ascii="Times New Roman" w:hAnsi="Times New Roman" w:cs="Times New Roman"/>
          <w:sz w:val="24"/>
          <w:szCs w:val="24"/>
        </w:rPr>
        <w:t>»</w:t>
      </w:r>
      <w:r w:rsidR="003762FE" w:rsidRPr="003762FE">
        <w:rPr>
          <w:rFonts w:ascii="Times New Roman" w:hAnsi="Times New Roman" w:cs="Times New Roman"/>
          <w:sz w:val="24"/>
          <w:szCs w:val="24"/>
        </w:rPr>
        <w:t xml:space="preserve">, утверждено Главным </w:t>
      </w:r>
      <w:r w:rsidR="003762FE" w:rsidRPr="003762FE">
        <w:rPr>
          <w:rFonts w:ascii="Times New Roman" w:hAnsi="Times New Roman" w:cs="Times New Roman"/>
          <w:sz w:val="24"/>
          <w:szCs w:val="24"/>
        </w:rPr>
        <w:lastRenderedPageBreak/>
        <w:t>государственным санитарным врачом РФ 16.07.2001) (Зарегистрировано в Минюсте РФ 21.08.2001 № 2886)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1665C" w:rsidRDefault="00A1665C" w:rsidP="003762F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="00E26B32">
        <w:rPr>
          <w:rFonts w:ascii="Times New Roman" w:hAnsi="Times New Roman" w:cs="Times New Roman"/>
          <w:sz w:val="24"/>
          <w:szCs w:val="24"/>
        </w:rPr>
        <w:t>«Правила</w:t>
      </w:r>
      <w:r w:rsidRPr="00A1665C">
        <w:rPr>
          <w:rFonts w:ascii="Times New Roman" w:hAnsi="Times New Roman" w:cs="Times New Roman"/>
          <w:sz w:val="24"/>
          <w:szCs w:val="24"/>
        </w:rPr>
        <w:t xml:space="preserve">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E1784" w:rsidRPr="009F5990" w:rsidRDefault="00AE1784" w:rsidP="00AE1784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762FE">
        <w:rPr>
          <w:rFonts w:ascii="Times New Roman" w:hAnsi="Times New Roman" w:cs="Times New Roman"/>
          <w:sz w:val="24"/>
          <w:szCs w:val="24"/>
        </w:rPr>
        <w:t xml:space="preserve">− </w:t>
      </w:r>
      <w:r w:rsidRPr="009F5990">
        <w:rPr>
          <w:rFonts w:ascii="Times New Roman" w:hAnsi="Times New Roman" w:cs="Times New Roman"/>
          <w:sz w:val="24"/>
          <w:szCs w:val="24"/>
        </w:rPr>
        <w:t>Постановлени</w:t>
      </w:r>
      <w:r w:rsidR="00977112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9F599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C433D2" w:rsidRDefault="00C433D2" w:rsidP="00C433D2">
      <w:pPr>
        <w:pStyle w:val="a5"/>
        <w:tabs>
          <w:tab w:val="left" w:pos="1985"/>
        </w:tabs>
        <w:ind w:firstLine="709"/>
      </w:pPr>
      <w:r>
        <w:t>При составлении настоящего проекта использовались материалы, освещающие геолого-гидрогеологические условия рассматриваемой территории, учётные карточки с фактическими данными литологического строения разреза и гидрогеологического опробования по скважин</w:t>
      </w:r>
      <w:r w:rsidR="00977112">
        <w:t>е</w:t>
      </w:r>
      <w:r>
        <w:t xml:space="preserve">, а также </w:t>
      </w:r>
      <w:r w:rsidR="00977112">
        <w:t>ее</w:t>
      </w:r>
      <w:r>
        <w:t xml:space="preserve"> техническ</w:t>
      </w:r>
      <w:r w:rsidR="00977112">
        <w:t>ой</w:t>
      </w:r>
      <w:r>
        <w:t xml:space="preserve"> конструкци</w:t>
      </w:r>
      <w:r w:rsidR="00977112">
        <w:t>и</w:t>
      </w:r>
      <w:r>
        <w:t>.</w:t>
      </w:r>
    </w:p>
    <w:p w:rsidR="00977B78" w:rsidRDefault="00593507" w:rsidP="00175351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1.</w:t>
      </w:r>
      <w:r w:rsidR="006A0B21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77B78">
        <w:rPr>
          <w:rFonts w:ascii="Times New Roman" w:hAnsi="Times New Roman" w:cs="Times New Roman"/>
          <w:sz w:val="24"/>
          <w:szCs w:val="24"/>
        </w:rPr>
        <w:t>Географические координаты устья водоз</w:t>
      </w:r>
      <w:r>
        <w:rPr>
          <w:rFonts w:ascii="Times New Roman" w:hAnsi="Times New Roman" w:cs="Times New Roman"/>
          <w:sz w:val="24"/>
          <w:szCs w:val="24"/>
        </w:rPr>
        <w:t>аборн</w:t>
      </w:r>
      <w:r w:rsidR="009F6AE8">
        <w:rPr>
          <w:rFonts w:ascii="Times New Roman" w:hAnsi="Times New Roman" w:cs="Times New Roman"/>
          <w:sz w:val="24"/>
          <w:szCs w:val="24"/>
        </w:rPr>
        <w:t>ой</w:t>
      </w:r>
      <w:r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9F6AE8">
        <w:rPr>
          <w:rFonts w:ascii="Times New Roman" w:hAnsi="Times New Roman" w:cs="Times New Roman"/>
          <w:sz w:val="24"/>
          <w:szCs w:val="24"/>
        </w:rPr>
        <w:t>ы</w:t>
      </w:r>
      <w:r w:rsidR="00175351">
        <w:rPr>
          <w:rFonts w:ascii="Times New Roman" w:hAnsi="Times New Roman" w:cs="Times New Roman"/>
          <w:sz w:val="24"/>
          <w:szCs w:val="24"/>
        </w:rPr>
        <w:t xml:space="preserve"> в системе координат Пулкова -42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977B78" w:rsidTr="00BB47D0">
        <w:tc>
          <w:tcPr>
            <w:tcW w:w="1242" w:type="dxa"/>
            <w:vMerge w:val="restart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977B78" w:rsidTr="00BB47D0">
        <w:tc>
          <w:tcPr>
            <w:tcW w:w="1242" w:type="dxa"/>
            <w:vMerge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977B78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977B78" w:rsidTr="00BB47D0">
        <w:tc>
          <w:tcPr>
            <w:tcW w:w="9571" w:type="dxa"/>
            <w:gridSpan w:val="7"/>
            <w:vAlign w:val="center"/>
          </w:tcPr>
          <w:p w:rsidR="00977B78" w:rsidRPr="00861C4C" w:rsidRDefault="00977B78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6B7A" w:rsidTr="00BB47D0">
        <w:tc>
          <w:tcPr>
            <w:tcW w:w="1242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48,5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89" w:type="dxa"/>
            <w:vAlign w:val="center"/>
          </w:tcPr>
          <w:p w:rsidR="00026B7A" w:rsidRDefault="00026B7A" w:rsidP="00BB47D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01,9</w:t>
            </w:r>
          </w:p>
        </w:tc>
      </w:tr>
    </w:tbl>
    <w:p w:rsidR="00175351" w:rsidRDefault="00175351" w:rsidP="00175351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75351" w:rsidRDefault="00175351" w:rsidP="00175351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1.3. Географические координаты устья водозаборной скважины в системе координат </w:t>
      </w:r>
      <w:r w:rsidRPr="00020767">
        <w:rPr>
          <w:rFonts w:ascii="Times New Roman" w:hAnsi="Times New Roman" w:cs="Times New Roman"/>
          <w:sz w:val="24"/>
          <w:szCs w:val="24"/>
        </w:rPr>
        <w:t>ГСК-2011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242"/>
        <w:gridCol w:w="1388"/>
        <w:gridCol w:w="1388"/>
        <w:gridCol w:w="1388"/>
        <w:gridCol w:w="1388"/>
        <w:gridCol w:w="1388"/>
        <w:gridCol w:w="1389"/>
      </w:tblGrid>
      <w:tr w:rsidR="00175351" w:rsidTr="0064165C">
        <w:tc>
          <w:tcPr>
            <w:tcW w:w="1242" w:type="dxa"/>
            <w:vMerge w:val="restart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скв.</w:t>
            </w:r>
          </w:p>
        </w:tc>
        <w:tc>
          <w:tcPr>
            <w:tcW w:w="4164" w:type="dxa"/>
            <w:gridSpan w:val="3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Северная широта </w:t>
            </w:r>
          </w:p>
        </w:tc>
        <w:tc>
          <w:tcPr>
            <w:tcW w:w="4165" w:type="dxa"/>
            <w:gridSpan w:val="3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Восточная долгота</w:t>
            </w:r>
          </w:p>
        </w:tc>
      </w:tr>
      <w:tr w:rsidR="00175351" w:rsidTr="0064165C">
        <w:tc>
          <w:tcPr>
            <w:tcW w:w="1242" w:type="dxa"/>
            <w:vMerge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8" w:type="dxa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8" w:type="dxa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  <w:tc>
          <w:tcPr>
            <w:tcW w:w="1388" w:type="dxa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градусы</w:t>
            </w:r>
          </w:p>
        </w:tc>
        <w:tc>
          <w:tcPr>
            <w:tcW w:w="1388" w:type="dxa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минуты</w:t>
            </w:r>
          </w:p>
        </w:tc>
        <w:tc>
          <w:tcPr>
            <w:tcW w:w="1389" w:type="dxa"/>
            <w:vAlign w:val="center"/>
          </w:tcPr>
          <w:p w:rsid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секунды </w:t>
            </w:r>
          </w:p>
        </w:tc>
      </w:tr>
      <w:tr w:rsidR="00175351" w:rsidTr="0064165C">
        <w:tc>
          <w:tcPr>
            <w:tcW w:w="9571" w:type="dxa"/>
            <w:gridSpan w:val="7"/>
            <w:vAlign w:val="center"/>
          </w:tcPr>
          <w:p w:rsidR="00175351" w:rsidRPr="00861C4C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75351" w:rsidTr="0064165C">
        <w:tc>
          <w:tcPr>
            <w:tcW w:w="1242" w:type="dxa"/>
            <w:vAlign w:val="center"/>
          </w:tcPr>
          <w:p w:rsidR="00175351" w:rsidRPr="0002616D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88" w:type="dxa"/>
            <w:vAlign w:val="center"/>
          </w:tcPr>
          <w:p w:rsidR="00175351" w:rsidRP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388" w:type="dxa"/>
            <w:vAlign w:val="center"/>
          </w:tcPr>
          <w:p w:rsidR="00175351" w:rsidRP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06</w:t>
            </w:r>
          </w:p>
        </w:tc>
        <w:tc>
          <w:tcPr>
            <w:tcW w:w="1388" w:type="dxa"/>
            <w:vAlign w:val="center"/>
          </w:tcPr>
          <w:p w:rsidR="00175351" w:rsidRP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49,217</w:t>
            </w:r>
          </w:p>
        </w:tc>
        <w:tc>
          <w:tcPr>
            <w:tcW w:w="1388" w:type="dxa"/>
            <w:vAlign w:val="center"/>
          </w:tcPr>
          <w:p w:rsidR="00175351" w:rsidRP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388" w:type="dxa"/>
            <w:vAlign w:val="center"/>
          </w:tcPr>
          <w:p w:rsidR="00175351" w:rsidRP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  <w:tc>
          <w:tcPr>
            <w:tcW w:w="1389" w:type="dxa"/>
            <w:vAlign w:val="center"/>
          </w:tcPr>
          <w:p w:rsidR="00175351" w:rsidRPr="00175351" w:rsidRDefault="00175351" w:rsidP="006416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75351">
              <w:rPr>
                <w:rFonts w:ascii="Times New Roman" w:hAnsi="Times New Roman" w:cs="Times New Roman"/>
                <w:sz w:val="24"/>
                <w:szCs w:val="24"/>
              </w:rPr>
              <w:t>56,505</w:t>
            </w:r>
          </w:p>
        </w:tc>
      </w:tr>
    </w:tbl>
    <w:p w:rsidR="00593507" w:rsidRDefault="00593507" w:rsidP="00D6224C">
      <w:pPr>
        <w:pStyle w:val="a5"/>
        <w:tabs>
          <w:tab w:val="left" w:pos="1985"/>
        </w:tabs>
      </w:pPr>
    </w:p>
    <w:p w:rsidR="004D133F" w:rsidRDefault="00D6224C" w:rsidP="004D133F">
      <w:pPr>
        <w:pStyle w:val="a5"/>
        <w:tabs>
          <w:tab w:val="left" w:pos="1985"/>
        </w:tabs>
      </w:pPr>
      <w:r>
        <w:t>На рисунке 1.1. приводится обзорная карта расположения скважины</w:t>
      </w:r>
      <w:r w:rsidR="00175351">
        <w:t xml:space="preserve"> № 4</w:t>
      </w:r>
      <w:r>
        <w:t xml:space="preserve"> </w:t>
      </w:r>
      <w:r w:rsidR="00175351">
        <w:t xml:space="preserve">              </w:t>
      </w:r>
      <w:r w:rsidR="006A028A" w:rsidRPr="00512DD6">
        <w:t>АО «Водные технологии»</w:t>
      </w:r>
      <w:r>
        <w:t>.</w:t>
      </w:r>
    </w:p>
    <w:p w:rsidR="00D6224C" w:rsidRDefault="00977112" w:rsidP="004D133F">
      <w:pPr>
        <w:pStyle w:val="a5"/>
        <w:tabs>
          <w:tab w:val="left" w:pos="198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2473960</wp:posOffset>
                </wp:positionH>
                <wp:positionV relativeFrom="paragraph">
                  <wp:posOffset>2055495</wp:posOffset>
                </wp:positionV>
                <wp:extent cx="484505" cy="252730"/>
                <wp:effectExtent l="10795" t="8890" r="142875" b="338455"/>
                <wp:wrapNone/>
                <wp:docPr id="10" name="Auto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252730"/>
                        </a:xfrm>
                        <a:prstGeom prst="wedgeRectCallout">
                          <a:avLst>
                            <a:gd name="adj1" fmla="val 72676"/>
                            <a:gd name="adj2" fmla="val 16733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4165C" w:rsidRPr="005F3367" w:rsidRDefault="0064165C" w:rsidP="00864611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F3367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скв.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3" o:spid="_x0000_s1026" type="#_x0000_t61" style="position:absolute;left:0;text-align:left;margin-left:194.8pt;margin-top:161.85pt;width:38.15pt;height:19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" adj="26498,46945">
                <v:textbox>
                  <w:txbxContent>
                    <w:p w:rsidR="0064165C" w:rsidRPr="005F3367" w:rsidRDefault="0064165C" w:rsidP="00864611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5F3367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скв.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3056890</wp:posOffset>
                </wp:positionH>
                <wp:positionV relativeFrom="paragraph">
                  <wp:posOffset>2616200</wp:posOffset>
                </wp:positionV>
                <wp:extent cx="90805" cy="90805"/>
                <wp:effectExtent l="12700" t="7620" r="20320" b="25400"/>
                <wp:wrapNone/>
                <wp:docPr id="6" name="Ova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1A883B5" id="Oval 19" o:spid="_x0000_s1026" style="position:absolute;margin-left:240.7pt;margin-top:206pt;width:7.15pt;height:7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" fillcolor="#c0504d [3205]" strokecolor="black [3213]" strokeweight="1pt">
                <v:shadow on="t" color="#622423 [1605]" opacity=".5" offset="1pt"/>
              </v:oval>
            </w:pict>
          </mc:Fallback>
        </mc:AlternateContent>
      </w:r>
      <w:r w:rsidR="004D133F">
        <w:rPr>
          <w:noProof/>
        </w:rPr>
        <w:drawing>
          <wp:inline distT="0" distB="0" distL="0" distR="0">
            <wp:extent cx="4688840" cy="4688840"/>
            <wp:effectExtent l="0" t="0" r="0" b="0"/>
            <wp:docPr id="1" name="Рисунок 1" descr="D:\работа\ГГ\Тампонаж\Самара\карта 1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ГГ\Тампонаж\Самара\карта 100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4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5A0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  <w:r>
        <w:t>м</w:t>
      </w:r>
      <w:r w:rsidRPr="00B12774">
        <w:t>ас</w:t>
      </w:r>
      <w:r>
        <w:t>штаб 1:100 000</w:t>
      </w:r>
    </w:p>
    <w:p w:rsidR="00B12774" w:rsidRPr="00B12774" w:rsidRDefault="00B12774" w:rsidP="009769EF">
      <w:pPr>
        <w:pStyle w:val="a5"/>
        <w:tabs>
          <w:tab w:val="left" w:pos="1985"/>
        </w:tabs>
        <w:spacing w:line="240" w:lineRule="auto"/>
        <w:ind w:firstLine="0"/>
        <w:jc w:val="center"/>
      </w:pPr>
    </w:p>
    <w:p w:rsidR="006E4AC4" w:rsidRDefault="00D6224C" w:rsidP="008E770D">
      <w:pPr>
        <w:pStyle w:val="a5"/>
        <w:tabs>
          <w:tab w:val="left" w:pos="1985"/>
        </w:tabs>
        <w:spacing w:line="240" w:lineRule="auto"/>
        <w:jc w:val="center"/>
      </w:pPr>
      <w:r w:rsidRPr="004D133F">
        <w:t xml:space="preserve">Рис. 1.1. – </w:t>
      </w:r>
      <w:r w:rsidR="004D133F" w:rsidRPr="004D133F">
        <w:t>Обзорная карта расположения водозаборн</w:t>
      </w:r>
      <w:r w:rsidR="00164745">
        <w:t>ой</w:t>
      </w:r>
      <w:r w:rsidR="004D133F" w:rsidRPr="004D133F">
        <w:t xml:space="preserve"> скважин</w:t>
      </w:r>
      <w:r w:rsidR="00164745">
        <w:t>ы</w:t>
      </w:r>
    </w:p>
    <w:p w:rsidR="00C965A0" w:rsidRDefault="00C965A0" w:rsidP="00E20944">
      <w:pPr>
        <w:pStyle w:val="a5"/>
        <w:tabs>
          <w:tab w:val="left" w:pos="1985"/>
        </w:tabs>
        <w:ind w:firstLine="0"/>
        <w:jc w:val="center"/>
        <w:rPr>
          <w:b/>
        </w:rPr>
      </w:pPr>
    </w:p>
    <w:p w:rsidR="00C433D2" w:rsidRDefault="0045553B" w:rsidP="0045553B">
      <w:pPr>
        <w:pStyle w:val="a5"/>
        <w:tabs>
          <w:tab w:val="left" w:pos="1985"/>
        </w:tabs>
        <w:ind w:firstLine="709"/>
        <w:jc w:val="center"/>
        <w:rPr>
          <w:b/>
        </w:rPr>
      </w:pPr>
      <w:r>
        <w:rPr>
          <w:b/>
        </w:rPr>
        <w:t>1</w:t>
      </w:r>
      <w:r w:rsidR="00C433D2">
        <w:rPr>
          <w:b/>
        </w:rPr>
        <w:t>. Краткая гидрогеологическая характеристика участка</w:t>
      </w:r>
    </w:p>
    <w:p w:rsidR="00111B5F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гидрогеологическом отношении территория приурочена к Сыртовскому артезианскому бассейну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3A49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порядка. На участке недр расположен в настоящее время недействующий водозабор с пятью скважинами, подлежащими</w:t>
      </w:r>
      <w:r w:rsidR="008761EC">
        <w:rPr>
          <w:rFonts w:ascii="Times New Roman" w:hAnsi="Times New Roman" w:cs="Times New Roman"/>
          <w:sz w:val="24"/>
          <w:szCs w:val="24"/>
        </w:rPr>
        <w:t xml:space="preserve"> ли</w:t>
      </w:r>
      <w:r w:rsidR="009C5DDA">
        <w:rPr>
          <w:rFonts w:ascii="Times New Roman" w:hAnsi="Times New Roman" w:cs="Times New Roman"/>
          <w:sz w:val="24"/>
          <w:szCs w:val="24"/>
        </w:rPr>
        <w:t>к</w:t>
      </w:r>
      <w:r w:rsidR="008761EC">
        <w:rPr>
          <w:rFonts w:ascii="Times New Roman" w:hAnsi="Times New Roman" w:cs="Times New Roman"/>
          <w:sz w:val="24"/>
          <w:szCs w:val="24"/>
        </w:rPr>
        <w:t>видационному</w:t>
      </w:r>
      <w:r>
        <w:rPr>
          <w:rFonts w:ascii="Times New Roman" w:hAnsi="Times New Roman" w:cs="Times New Roman"/>
          <w:sz w:val="24"/>
          <w:szCs w:val="24"/>
        </w:rPr>
        <w:t xml:space="preserve"> тампонажу. 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геологическом строении описываемого участка принимают участие отложения казанского яруса средней перми, представленные известняками вскрытой мощностью </w:t>
      </w:r>
      <w:r w:rsidR="004B5B80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-</w:t>
      </w:r>
      <w:r w:rsidR="004B5B80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м,</w:t>
      </w:r>
      <w:r w:rsidR="004B5B80">
        <w:rPr>
          <w:rFonts w:ascii="Times New Roman" w:hAnsi="Times New Roman" w:cs="Times New Roman"/>
          <w:sz w:val="24"/>
          <w:szCs w:val="24"/>
        </w:rPr>
        <w:t xml:space="preserve"> неогеновые глины мощностью до 5 м, </w:t>
      </w:r>
      <w:r>
        <w:rPr>
          <w:rFonts w:ascii="Times New Roman" w:hAnsi="Times New Roman" w:cs="Times New Roman"/>
          <w:sz w:val="24"/>
          <w:szCs w:val="24"/>
        </w:rPr>
        <w:t>четвертичные аллювиальные отложения, представленные переслаиванием песков, глин и суглинков мощностью до 2</w:t>
      </w:r>
      <w:r w:rsidR="004B5B80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м.</w:t>
      </w:r>
    </w:p>
    <w:p w:rsidR="009C5DDA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Эксплуатиру</w:t>
      </w:r>
      <w:r w:rsidR="00A8741D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тся </w:t>
      </w:r>
      <w:r w:rsidRPr="00A8741D">
        <w:rPr>
          <w:rFonts w:ascii="Times New Roman" w:hAnsi="Times New Roman" w:cs="Times New Roman"/>
          <w:i/>
          <w:sz w:val="24"/>
          <w:szCs w:val="24"/>
        </w:rPr>
        <w:t>казанский водоносный комплекс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P</w:t>
      </w:r>
      <w:r w:rsidR="00A8741D" w:rsidRPr="00A8741D">
        <w:rPr>
          <w:rFonts w:ascii="Times New Roman" w:hAnsi="Times New Roman" w:cs="Times New Roman"/>
          <w:i/>
          <w:sz w:val="24"/>
          <w:szCs w:val="24"/>
          <w:vertAlign w:val="subscript"/>
        </w:rPr>
        <w:t>2</w:t>
      </w:r>
      <w:r w:rsidR="00A8741D" w:rsidRPr="00A8741D">
        <w:rPr>
          <w:rFonts w:ascii="Times New Roman" w:hAnsi="Times New Roman" w:cs="Times New Roman"/>
          <w:i/>
          <w:sz w:val="24"/>
          <w:szCs w:val="24"/>
          <w:lang w:val="en-US"/>
        </w:rPr>
        <w:t>kz</w:t>
      </w:r>
      <w:r w:rsidR="00A8741D" w:rsidRPr="00A8741D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Водовмещающие породы – известняки </w:t>
      </w:r>
      <w:r w:rsidR="00A8741D">
        <w:rPr>
          <w:rFonts w:ascii="Times New Roman" w:hAnsi="Times New Roman" w:cs="Times New Roman"/>
          <w:sz w:val="24"/>
          <w:szCs w:val="24"/>
        </w:rPr>
        <w:t>трещиноватые</w:t>
      </w:r>
      <w:r>
        <w:rPr>
          <w:rFonts w:ascii="Times New Roman" w:hAnsi="Times New Roman" w:cs="Times New Roman"/>
          <w:sz w:val="24"/>
          <w:szCs w:val="24"/>
        </w:rPr>
        <w:t>. Подземные воды безнапорные. Статические уровни зафиксированы на глубине от 2,4 м до 12,2 м.</w:t>
      </w:r>
    </w:p>
    <w:p w:rsidR="00DC725E" w:rsidRDefault="00DC725E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 химическому составу подземные воды пресные, сульфатно-гидрокарбонатные, кальциево-магниевые, с минерализацией 1815-2057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, общей жесткостью 15-25 °Ж и содержанием железа общего до 5 мг/дм</w:t>
      </w:r>
      <w:r w:rsidRPr="00DC725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. Ранее, при функционировании водозабора, перед подачей потребителям, проводились мероприятия по водоподготовке.</w:t>
      </w:r>
    </w:p>
    <w:p w:rsidR="009C5DDA" w:rsidRPr="003A4949" w:rsidRDefault="009C5DDA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Водозабор состоит из пяти скважин (№№ 1, 2, 3, 4, 5) глубиной от 50 до 5</w:t>
      </w:r>
      <w:r w:rsidR="00AC5EE3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м, расположенных на </w:t>
      </w:r>
      <w:r w:rsidR="003C5BE9">
        <w:rPr>
          <w:rFonts w:ascii="Times New Roman" w:hAnsi="Times New Roman" w:cs="Times New Roman"/>
          <w:sz w:val="24"/>
          <w:szCs w:val="24"/>
        </w:rPr>
        <w:t>южном и северном берегу о</w:t>
      </w:r>
      <w:r>
        <w:rPr>
          <w:rFonts w:ascii="Times New Roman" w:hAnsi="Times New Roman" w:cs="Times New Roman"/>
          <w:sz w:val="24"/>
          <w:szCs w:val="24"/>
        </w:rPr>
        <w:t xml:space="preserve">зера Большое Лебяжье. </w:t>
      </w:r>
    </w:p>
    <w:p w:rsidR="003A4949" w:rsidRDefault="003A4949" w:rsidP="00111B5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6087" w:rsidRDefault="0045553B" w:rsidP="00B14B50">
      <w:pPr>
        <w:spacing w:after="0" w:line="360" w:lineRule="auto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8A6087" w:rsidRPr="008A6087">
        <w:rPr>
          <w:rFonts w:ascii="Times New Roman" w:hAnsi="Times New Roman" w:cs="Times New Roman"/>
          <w:b/>
          <w:sz w:val="24"/>
          <w:szCs w:val="24"/>
        </w:rPr>
        <w:t>.1 Сведения о связи водоносного горизонта, эксплуатируемого скважиной, с другими водоносными горизо</w:t>
      </w:r>
      <w:r w:rsidR="00417A08">
        <w:rPr>
          <w:rFonts w:ascii="Times New Roman" w:hAnsi="Times New Roman" w:cs="Times New Roman"/>
          <w:b/>
          <w:sz w:val="24"/>
          <w:szCs w:val="24"/>
        </w:rPr>
        <w:t>нтами и с поверхностными водами</w:t>
      </w:r>
    </w:p>
    <w:p w:rsidR="00687951" w:rsidRPr="00687951" w:rsidRDefault="003C5BE9" w:rsidP="0099750A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Водоносный комплекс относится к категории недостаточно защищенных (СанПиН 2.1.4.1110-02 «Зоны санитарной охраны источников водоснабжения и водопроводов питьевого назначения»).</w:t>
      </w:r>
    </w:p>
    <w:p w:rsidR="008A6087" w:rsidRPr="00F07301" w:rsidRDefault="008A6087" w:rsidP="00F91F7E">
      <w:pPr>
        <w:pStyle w:val="21"/>
        <w:spacing w:after="0" w:line="360" w:lineRule="auto"/>
        <w:ind w:left="0" w:firstLine="709"/>
        <w:jc w:val="both"/>
        <w:rPr>
          <w:rStyle w:val="a8"/>
          <w:rFonts w:ascii="Times New Roman" w:hAnsi="Times New Roman"/>
          <w:i w:val="0"/>
          <w:iCs w:val="0"/>
          <w:sz w:val="24"/>
          <w:szCs w:val="24"/>
        </w:rPr>
      </w:pPr>
    </w:p>
    <w:p w:rsidR="00C433D2" w:rsidRPr="00CD6912" w:rsidRDefault="0045553B" w:rsidP="00B14B50">
      <w:pPr>
        <w:shd w:val="clear" w:color="auto" w:fill="FFFFFF"/>
        <w:autoSpaceDE w:val="0"/>
        <w:autoSpaceDN w:val="0"/>
        <w:adjustRightInd w:val="0"/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6912">
        <w:rPr>
          <w:rFonts w:ascii="Times New Roman" w:hAnsi="Times New Roman" w:cs="Times New Roman"/>
          <w:b/>
          <w:sz w:val="24"/>
          <w:szCs w:val="24"/>
        </w:rPr>
        <w:t>2</w:t>
      </w:r>
      <w:r w:rsidR="00C433D2" w:rsidRPr="00CD6912">
        <w:rPr>
          <w:rFonts w:ascii="Times New Roman" w:hAnsi="Times New Roman" w:cs="Times New Roman"/>
          <w:b/>
          <w:sz w:val="24"/>
          <w:szCs w:val="24"/>
        </w:rPr>
        <w:t>. Конструкция ликвидируемой скважины и ее техническая характеристика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Глубина скважины составляет 5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,0 м. Обсадная колонна Ø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273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установлена в интервале 0,0-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37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 Фильтровая колонна Ø </w:t>
      </w:r>
      <w:r w:rsidR="005D7B25" w:rsidRPr="005D7B25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5D7B25" w:rsidRPr="006A0B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68 </w:t>
      </w:r>
      <w:r w:rsidR="005D7B25">
        <w:rPr>
          <w:rFonts w:ascii="Times New Roman" w:eastAsia="Times New Roman" w:hAnsi="Times New Roman" w:cs="Times New Roman"/>
          <w:sz w:val="24"/>
          <w:szCs w:val="24"/>
          <w:lang w:eastAsia="ru-RU"/>
        </w:rPr>
        <w:t>мм</w:t>
      </w:r>
      <w:r w:rsidRPr="00B818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установлена от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35,6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5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и состоит:</w:t>
      </w:r>
    </w:p>
    <w:p w:rsidR="00B818CD" w:rsidRDefault="00B818CD" w:rsidP="004E2EE5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35,6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42,6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глухая надфильтровая часть колонны;</w:t>
      </w:r>
    </w:p>
    <w:p w:rsidR="00084BC4" w:rsidRDefault="00B818CD" w:rsidP="00084BC4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- 4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2,6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3677">
        <w:rPr>
          <w:rFonts w:ascii="Times New Roman" w:eastAsia="Times New Roman" w:hAnsi="Times New Roman" w:cs="Times New Roman"/>
          <w:sz w:val="24"/>
          <w:szCs w:val="24"/>
          <w:lang w:eastAsia="ru-RU"/>
        </w:rPr>
        <w:t>50,0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 фильтрующая часть.</w:t>
      </w:r>
    </w:p>
    <w:p w:rsidR="00084BC4" w:rsidRDefault="00084BC4" w:rsidP="00084BC4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скважине на глубине 32,0 м установлен насос ЭЦВ 8-25-80. </w:t>
      </w:r>
    </w:p>
    <w:p w:rsidR="00084BC4" w:rsidRPr="00386FF6" w:rsidRDefault="00084BC4" w:rsidP="00084BC4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Расположена в наземном кирпичном павильоне размерами </w:t>
      </w:r>
      <w:r w:rsidR="00300CB2" w:rsidRPr="00300CB2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300CB2" w:rsidRPr="006A028A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х3,5 м, обвязка устья скважины находится в удовлетворительном состоянии, оголовок надежно герметизирован. Зона санитарной охраны 1</w:t>
      </w:r>
      <w:r w:rsidRPr="00386F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пояса выдержана радиусом 50,0 м, имеется подъездная грунтовая дорога, по периметру – ограждение из металлической сетки. Территория спланирована для отвода поверхностного стока, не замусорена, имеется редкая кустарниковая растительность.</w:t>
      </w:r>
    </w:p>
    <w:p w:rsidR="00B818CD" w:rsidRDefault="00B818CD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время, вследствие</w:t>
      </w:r>
      <w:r w:rsidR="0045600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длительного простоя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кольматации фильтровой зоны, производительность резко снижена – скважина подлежит ликвидационному тампонажу.</w:t>
      </w:r>
    </w:p>
    <w:p w:rsidR="003212D6" w:rsidRPr="005A5470" w:rsidRDefault="005A5470" w:rsidP="00B818CD">
      <w:pPr>
        <w:tabs>
          <w:tab w:val="left" w:pos="993"/>
          <w:tab w:val="left" w:pos="2127"/>
        </w:tabs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остояние</w:t>
      </w:r>
      <w:r w:rsidR="003212D6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обсадных труб, другого оборудования скважины в период обследования перед ликвидационным тампонажем удовлетворительное.</w:t>
      </w:r>
    </w:p>
    <w:p w:rsidR="00127824" w:rsidRDefault="00633D7B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Геолого-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технические параметры водозаборной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скважин</w:t>
      </w:r>
      <w:r w:rsidR="003E7B20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841B18"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A028A" w:rsidRPr="00512DD6">
        <w:rPr>
          <w:rFonts w:ascii="Times New Roman" w:hAnsi="Times New Roman" w:cs="Times New Roman"/>
          <w:sz w:val="24"/>
          <w:szCs w:val="24"/>
        </w:rPr>
        <w:t>АО «Водные технологии»</w:t>
      </w:r>
      <w:r w:rsidR="00A8741D">
        <w:rPr>
          <w:rFonts w:ascii="Times New Roman" w:hAnsi="Times New Roman" w:cs="Times New Roman"/>
          <w:sz w:val="24"/>
        </w:rPr>
        <w:t xml:space="preserve"> приведены ниже</w:t>
      </w:r>
      <w:r w:rsidRPr="005A547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72738" w:rsidRDefault="00C72738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72738" w:rsidRDefault="00C72738" w:rsidP="00A8741D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7B20" w:rsidRPr="00A8741D" w:rsidRDefault="00A8741D" w:rsidP="00A874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741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ица 2.1 Геолого-технические параметры скважины</w:t>
      </w:r>
    </w:p>
    <w:tbl>
      <w:tblPr>
        <w:tblpPr w:leftFromText="181" w:rightFromText="181" w:bottomFromText="200" w:vertAnchor="text" w:horzAnchor="margin" w:tblpXSpec="center" w:tblpY="95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702"/>
        <w:gridCol w:w="1353"/>
        <w:gridCol w:w="1198"/>
        <w:gridCol w:w="1212"/>
        <w:gridCol w:w="1196"/>
        <w:gridCol w:w="678"/>
        <w:gridCol w:w="936"/>
        <w:gridCol w:w="762"/>
      </w:tblGrid>
      <w:tr w:rsidR="00633D7B" w:rsidRPr="00633D7B" w:rsidTr="00A8741D">
        <w:trPr>
          <w:trHeight w:val="841"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Паспортный номер скважины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Год бурения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 места расположения скважины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Возраст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Интервалы установки фильтров, м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Конструк</w:t>
            </w:r>
            <w:r w:rsidR="000732E5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ция скважины</w:t>
            </w:r>
          </w:p>
          <w:p w:rsidR="00633D7B" w:rsidRPr="00633D7B" w:rsidRDefault="00633D7B" w:rsidP="00633D7B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Диаметр, мм.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Глубина, м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Q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/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час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</w:t>
            </w:r>
          </w:p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пьезом. уровень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33D7B">
              <w:rPr>
                <w:rFonts w:ascii="Times New Roman" w:eastAsia="Times New Roman" w:hAnsi="Times New Roman" w:cs="Times New Roman"/>
                <w:sz w:val="20"/>
                <w:szCs w:val="20"/>
              </w:rPr>
              <w:t>, м, динам.ур-нь</w:t>
            </w:r>
          </w:p>
        </w:tc>
      </w:tr>
      <w:tr w:rsidR="00633D7B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3D7B" w:rsidRPr="00633D7B" w:rsidRDefault="00633D7B" w:rsidP="00633D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33D7B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</w:p>
        </w:tc>
      </w:tr>
      <w:tr w:rsidR="00BF68AE" w:rsidRPr="00633D7B" w:rsidTr="00A8741D">
        <w:trPr>
          <w:tblHeader/>
        </w:trPr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Скв.№4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ПРОМБУРВОД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1998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г.Самара, Куйбышевс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</w:rPr>
              <w:t>кий район, озеро Большое Лебяжье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637168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,0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_______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P</w:t>
            </w: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vertAlign w:val="subscript"/>
                <w:lang w:val="en-US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kz</w:t>
            </w:r>
          </w:p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фильтрующая часть ф.к.</w:t>
            </w:r>
          </w:p>
          <w:p w:rsidR="00BF68AE" w:rsidRPr="00637168" w:rsidRDefault="00BF68AE" w:rsidP="006371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4</w:t>
            </w:r>
            <w:r w:rsidR="00637168">
              <w:rPr>
                <w:rFonts w:ascii="Times New Roman" w:eastAsia="Times New Roman" w:hAnsi="Times New Roman" w:cs="Times New Roman"/>
                <w:sz w:val="20"/>
                <w:szCs w:val="20"/>
              </w:rPr>
              <w:t>2,6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-</w:t>
            </w:r>
            <w:r w:rsidR="00637168">
              <w:rPr>
                <w:rFonts w:ascii="Times New Roman" w:eastAsia="Times New Roman" w:hAnsi="Times New Roman" w:cs="Times New Roman"/>
                <w:sz w:val="20"/>
                <w:szCs w:val="20"/>
              </w:rPr>
              <w:t>50,0</w:t>
            </w:r>
          </w:p>
        </w:tc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637168" w:rsidRDefault="00637168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273</w:t>
            </w:r>
          </w:p>
          <w:p w:rsidR="00BF68AE" w:rsidRPr="00637168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  <w:t>0-</w:t>
            </w:r>
            <w:r w:rsidR="00637168">
              <w:rPr>
                <w:rFonts w:ascii="Times New Roman" w:eastAsia="Times New Roman" w:hAnsi="Times New Roman" w:cs="Times New Roman"/>
                <w:sz w:val="20"/>
                <w:szCs w:val="20"/>
              </w:rPr>
              <w:t>37</w:t>
            </w:r>
          </w:p>
          <w:p w:rsidR="00BF68AE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/>
              </w:rPr>
            </w:pPr>
          </w:p>
          <w:p w:rsidR="00BF68AE" w:rsidRPr="00637168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</w:pPr>
            <w:r w:rsidRPr="00A8741D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 xml:space="preserve">ф.к. </w:t>
            </w:r>
            <w:r w:rsidR="00637168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168</w:t>
            </w:r>
          </w:p>
          <w:p w:rsidR="00BF68AE" w:rsidRPr="00A8741D" w:rsidRDefault="00637168" w:rsidP="006371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35,6</w:t>
            </w:r>
            <w:r w:rsidR="00BF68AE">
              <w:rPr>
                <w:rFonts w:ascii="Times New Roman" w:eastAsia="Times New Roman" w:hAnsi="Times New Roman" w:cs="Times New Roman"/>
                <w:sz w:val="20"/>
                <w:szCs w:val="20"/>
              </w:rPr>
              <w:t>-5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68AE" w:rsidRPr="00A8741D" w:rsidRDefault="00BF68AE" w:rsidP="00BF68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D726E7" w:rsidRDefault="00D726E7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</w:p>
    <w:p w:rsidR="00C433D2" w:rsidRDefault="0045553B" w:rsidP="00C433D2">
      <w:pPr>
        <w:tabs>
          <w:tab w:val="left" w:pos="1985"/>
        </w:tabs>
        <w:spacing w:after="0" w:line="36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</w:t>
      </w:r>
      <w:r w:rsidR="00C433D2">
        <w:rPr>
          <w:rFonts w:ascii="Times New Roman" w:hAnsi="Times New Roman"/>
          <w:b/>
          <w:sz w:val="24"/>
        </w:rPr>
        <w:t>. Состав и порядок производства ликвидационных работ</w:t>
      </w:r>
    </w:p>
    <w:p w:rsidR="00420C7E" w:rsidRP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 xml:space="preserve">К работам по ликвидационному тампонажу скважины допускаются работники организаций, имеющих Свидетельство саморегулируемой организации на допуск к работам, которые оказывают влияние на безопасность объектов капитального строительства. 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20C7E">
        <w:rPr>
          <w:rFonts w:ascii="Times New Roman" w:hAnsi="Times New Roman" w:cs="Times New Roman"/>
          <w:sz w:val="24"/>
          <w:szCs w:val="24"/>
        </w:rPr>
        <w:t>Ликвидационный тампонаж проводится с применением бурового станка типа ПБУ, УРБ – 2А2</w:t>
      </w:r>
      <w:r>
        <w:rPr>
          <w:rFonts w:ascii="Times New Roman" w:hAnsi="Times New Roman" w:cs="Times New Roman"/>
          <w:sz w:val="24"/>
          <w:szCs w:val="24"/>
        </w:rPr>
        <w:t>, или аналогичных</w:t>
      </w:r>
      <w:r w:rsidRPr="00420C7E">
        <w:rPr>
          <w:rFonts w:ascii="Times New Roman" w:hAnsi="Times New Roman" w:cs="Times New Roman"/>
          <w:sz w:val="24"/>
          <w:szCs w:val="24"/>
        </w:rPr>
        <w:t xml:space="preserve"> по следующим стадиям: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420C7E">
        <w:rPr>
          <w:rFonts w:ascii="Times New Roman" w:hAnsi="Times New Roman" w:cs="Times New Roman"/>
          <w:sz w:val="24"/>
          <w:szCs w:val="24"/>
        </w:rPr>
        <w:t>Перед выполнением работ – обследование состояния скважины в присутствии представителей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20C7E">
        <w:rPr>
          <w:rFonts w:ascii="Times New Roman" w:hAnsi="Times New Roman" w:cs="Times New Roman"/>
          <w:sz w:val="24"/>
          <w:szCs w:val="24"/>
        </w:rPr>
        <w:t>ООО «</w:t>
      </w:r>
      <w:r>
        <w:rPr>
          <w:rFonts w:ascii="Times New Roman" w:hAnsi="Times New Roman" w:cs="Times New Roman"/>
          <w:sz w:val="24"/>
          <w:szCs w:val="24"/>
        </w:rPr>
        <w:t>Самарские коммунальные системы»;</w:t>
      </w:r>
    </w:p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Демонтаж водоподъемного оборудования;</w:t>
      </w:r>
    </w:p>
    <w:p w:rsidR="00420C7E" w:rsidRDefault="003F042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420C7E">
        <w:rPr>
          <w:rFonts w:ascii="Times New Roman" w:hAnsi="Times New Roman" w:cs="Times New Roman"/>
          <w:sz w:val="24"/>
          <w:szCs w:val="24"/>
        </w:rPr>
        <w:t xml:space="preserve">. 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Чистка скважины от заиливания желонкой диаметром </w:t>
      </w:r>
      <w:r w:rsidR="00274390">
        <w:rPr>
          <w:rFonts w:ascii="Times New Roman" w:hAnsi="Times New Roman" w:cs="Times New Roman"/>
          <w:sz w:val="24"/>
          <w:szCs w:val="24"/>
        </w:rPr>
        <w:t>127-146</w:t>
      </w:r>
      <w:r w:rsidR="00420C7E" w:rsidRPr="00420C7E">
        <w:rPr>
          <w:rFonts w:ascii="Times New Roman" w:hAnsi="Times New Roman" w:cs="Times New Roman"/>
          <w:sz w:val="24"/>
          <w:szCs w:val="24"/>
        </w:rPr>
        <w:t xml:space="preserve"> мм, удаление</w:t>
      </w:r>
      <w:r>
        <w:rPr>
          <w:rFonts w:ascii="Times New Roman" w:hAnsi="Times New Roman" w:cs="Times New Roman"/>
          <w:sz w:val="24"/>
          <w:szCs w:val="24"/>
        </w:rPr>
        <w:t xml:space="preserve"> из неё посторонних предметов;</w:t>
      </w:r>
    </w:p>
    <w:p w:rsidR="00E927F6" w:rsidRDefault="00AA4F9C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927F6">
        <w:rPr>
          <w:rFonts w:ascii="Times New Roman" w:hAnsi="Times New Roman" w:cs="Times New Roman"/>
          <w:sz w:val="24"/>
          <w:szCs w:val="24"/>
        </w:rPr>
        <w:t xml:space="preserve">. </w:t>
      </w:r>
      <w:r w:rsidR="00E927F6" w:rsidRPr="00E927F6">
        <w:rPr>
          <w:rFonts w:ascii="Times New Roman" w:hAnsi="Times New Roman" w:cs="Times New Roman"/>
          <w:sz w:val="24"/>
          <w:szCs w:val="24"/>
        </w:rPr>
        <w:t>Промывка ствола скважины раствором хлорной извести в количестве, равном тройному о</w:t>
      </w:r>
      <w:r w:rsidR="001E7B59">
        <w:rPr>
          <w:rFonts w:ascii="Times New Roman" w:hAnsi="Times New Roman" w:cs="Times New Roman"/>
          <w:sz w:val="24"/>
          <w:szCs w:val="24"/>
        </w:rPr>
        <w:t>бъему скважины перед тампонажем;</w:t>
      </w:r>
    </w:p>
    <w:p w:rsidR="001E7B59" w:rsidRDefault="001E7B59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Засыпка с трамбованием фильтровой части скважины продезинфицированной песчано-гравийной смесью;</w:t>
      </w:r>
    </w:p>
    <w:p w:rsidR="001E7B59" w:rsidRDefault="001E7B59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Установка цементного моста в прикровлевой части эксплуатируемого горизонта с целью восстановления естественного давления в пласте;</w:t>
      </w:r>
    </w:p>
    <w:p w:rsidR="001E7B59" w:rsidRDefault="001E7B59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Засыпка с трамбованием глухой части скважины продезинфицированной песчано-гравийной смесью;</w:t>
      </w:r>
    </w:p>
    <w:p w:rsidR="001E7B59" w:rsidRDefault="001E7B59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Устройство шурфа 1х1х1 м с последующей его заливкой бетонным раствором;</w:t>
      </w:r>
    </w:p>
    <w:p w:rsidR="001E7B59" w:rsidRDefault="001E7B59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Обозначение в верхней части номера скважины и даты тампонажа;</w:t>
      </w:r>
    </w:p>
    <w:p w:rsidR="001E7B59" w:rsidRDefault="001E7B59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10. Составление и подписание актов ликвидационного тампонажа.</w:t>
      </w:r>
    </w:p>
    <w:p w:rsidR="00C72738" w:rsidRDefault="00C72738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2738" w:rsidRDefault="00C72738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2738" w:rsidRPr="00DA526E" w:rsidRDefault="00C72738" w:rsidP="00C72738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lastRenderedPageBreak/>
        <w:t>Сроки и условия выполнения работ по ликвидации водозаборной скважины</w:t>
      </w:r>
    </w:p>
    <w:p w:rsidR="00C72738" w:rsidRPr="00DA526E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Pr="00DA526E">
        <w:rPr>
          <w:rFonts w:ascii="Times New Roman" w:hAnsi="Times New Roman" w:cs="Times New Roman"/>
          <w:sz w:val="24"/>
          <w:szCs w:val="24"/>
        </w:rPr>
        <w:t>аботы по ликвидационному тампонажу</w:t>
      </w:r>
      <w:r>
        <w:rPr>
          <w:rFonts w:ascii="Times New Roman" w:hAnsi="Times New Roman" w:cs="Times New Roman"/>
          <w:sz w:val="24"/>
          <w:szCs w:val="24"/>
        </w:rPr>
        <w:t xml:space="preserve"> выполняются</w:t>
      </w:r>
      <w:r w:rsidRPr="00DA526E">
        <w:rPr>
          <w:rFonts w:ascii="Times New Roman" w:hAnsi="Times New Roman" w:cs="Times New Roman"/>
          <w:sz w:val="24"/>
          <w:szCs w:val="24"/>
        </w:rPr>
        <w:t xml:space="preserve"> согласно</w:t>
      </w:r>
      <w:r>
        <w:rPr>
          <w:rFonts w:ascii="Times New Roman" w:hAnsi="Times New Roman" w:cs="Times New Roman"/>
          <w:sz w:val="24"/>
          <w:szCs w:val="24"/>
        </w:rPr>
        <w:t xml:space="preserve"> настоящему</w:t>
      </w:r>
      <w:r w:rsidRPr="00DA52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DA526E">
        <w:rPr>
          <w:rFonts w:ascii="Times New Roman" w:hAnsi="Times New Roman" w:cs="Times New Roman"/>
          <w:sz w:val="24"/>
          <w:szCs w:val="24"/>
        </w:rPr>
        <w:t>роекту, в соответствии с методическими документами:</w:t>
      </w:r>
    </w:p>
    <w:p w:rsidR="00C72738" w:rsidRPr="00DA526E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вод. Министерство геологии СССР, 1968 г.</w:t>
      </w:r>
    </w:p>
    <w:p w:rsidR="00C72738" w:rsidRPr="00DA526E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Инструкция о порядке ликвидации, консервации скважин и оборудования их устьев и стволов. Москва, НПО ОБТ, 1994 г.</w:t>
      </w:r>
    </w:p>
    <w:p w:rsidR="00C7273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A526E">
        <w:rPr>
          <w:rFonts w:ascii="Times New Roman" w:hAnsi="Times New Roman" w:cs="Times New Roman"/>
          <w:sz w:val="24"/>
          <w:szCs w:val="24"/>
        </w:rPr>
        <w:t>- Новые технологии и технические средства для сооружения, освоения и ликвидации гидрогеологических скважин. ООО "Геоинформцентр", 2002 г.</w:t>
      </w:r>
    </w:p>
    <w:p w:rsidR="00C72738" w:rsidRPr="00A3181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31818">
        <w:rPr>
          <w:rFonts w:ascii="Times New Roman" w:hAnsi="Times New Roman" w:cs="Times New Roman"/>
          <w:sz w:val="24"/>
          <w:szCs w:val="24"/>
        </w:rPr>
        <w:t>о окончании тампонажных работ специализированной организацией составляется акт о проведении ликвидационного тампонирования. В акте на тампонирование отражаются сведения о производителе работ, конструкции скважины, данные о санитарной обработке скважины перед тампонированием, вид тампонирования, состав и количество тампонажных смесей, интервалы установки цементных мостов, способы испытания тампонированной скважины на герметичность.</w:t>
      </w:r>
    </w:p>
    <w:p w:rsidR="00C7273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31818">
        <w:rPr>
          <w:rFonts w:ascii="Times New Roman" w:hAnsi="Times New Roman" w:cs="Times New Roman"/>
          <w:sz w:val="24"/>
          <w:szCs w:val="24"/>
        </w:rPr>
        <w:t>Работы по рекультивации земель выполняются сразу же после проведения работ на ликвидационный тампонаж бездействующей скважины.</w:t>
      </w:r>
    </w:p>
    <w:p w:rsidR="00C7273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273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C72738" w:rsidRDefault="00C72738" w:rsidP="001E7B59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943B7" w:rsidRPr="00CC2249" w:rsidRDefault="002943B7" w:rsidP="002943B7">
      <w:pPr>
        <w:tabs>
          <w:tab w:val="left" w:pos="198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2249">
        <w:rPr>
          <w:rFonts w:ascii="Times New Roman" w:hAnsi="Times New Roman" w:cs="Times New Roman"/>
          <w:b/>
          <w:sz w:val="24"/>
          <w:szCs w:val="24"/>
        </w:rPr>
        <w:t>4. Проект на производство работ по ликвидационному тампонажу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Объем ствола скважины определяется по формуле:</w:t>
      </w:r>
    </w:p>
    <w:p w:rsidR="00E927F6" w:rsidRPr="0033694A" w:rsidRDefault="00E927F6" w:rsidP="0033694A">
      <w:pPr>
        <w:tabs>
          <w:tab w:val="left" w:pos="1985"/>
        </w:tabs>
        <w:spacing w:after="0"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14"/>
          <w:sz w:val="24"/>
          <w:szCs w:val="24"/>
        </w:rPr>
        <w:object w:dxaOrig="1939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5pt;height:20pt" o:ole="">
            <v:imagedata r:id="rId9" o:title=""/>
          </v:shape>
          <o:OLEObject Type="Embed" ProgID="Equation.3" ShapeID="_x0000_i1025" DrawAspect="Content" ObjectID="_1757839187" r:id="rId10"/>
        </w:object>
      </w:r>
      <w:r w:rsidR="0033694A" w:rsidRPr="0033694A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33694A" w:rsidRPr="0033694A">
        <w:rPr>
          <w:rFonts w:ascii="Times New Roman" w:hAnsi="Times New Roman" w:cs="Times New Roman"/>
          <w:sz w:val="24"/>
          <w:szCs w:val="24"/>
        </w:rPr>
        <w:t>(1)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 xml:space="preserve">Д – </w:t>
      </w:r>
      <w:r w:rsidR="00A96105">
        <w:rPr>
          <w:rFonts w:ascii="Times New Roman" w:hAnsi="Times New Roman" w:cs="Times New Roman"/>
          <w:sz w:val="24"/>
          <w:szCs w:val="24"/>
        </w:rPr>
        <w:t xml:space="preserve">внутренний </w:t>
      </w:r>
      <w:r w:rsidRPr="00E927F6">
        <w:rPr>
          <w:rFonts w:ascii="Times New Roman" w:hAnsi="Times New Roman" w:cs="Times New Roman"/>
          <w:sz w:val="24"/>
          <w:szCs w:val="24"/>
        </w:rPr>
        <w:t>диаметр колонны, м</w:t>
      </w:r>
      <w:r w:rsidR="00A96105">
        <w:rPr>
          <w:rFonts w:ascii="Times New Roman" w:hAnsi="Times New Roman" w:cs="Times New Roman"/>
          <w:sz w:val="24"/>
          <w:szCs w:val="24"/>
        </w:rPr>
        <w:t xml:space="preserve"> (толщина стенки 8 мм)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Н – интервал промывки, м.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Подставляя значения в формулу, получим: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33694A">
        <w:rPr>
          <w:rFonts w:ascii="Times New Roman" w:hAnsi="Times New Roman" w:cs="Times New Roman"/>
          <w:sz w:val="24"/>
          <w:szCs w:val="24"/>
        </w:rPr>
        <w:t xml:space="preserve"> = </w:t>
      </w:r>
      <w:r w:rsidRPr="00593507">
        <w:rPr>
          <w:rFonts w:ascii="Times New Roman" w:hAnsi="Times New Roman" w:cs="Times New Roman"/>
          <w:sz w:val="24"/>
          <w:szCs w:val="24"/>
        </w:rPr>
        <w:t>0,785 × 0</w:t>
      </w:r>
      <w:r>
        <w:rPr>
          <w:rFonts w:ascii="Times New Roman" w:hAnsi="Times New Roman" w:cs="Times New Roman"/>
          <w:sz w:val="24"/>
          <w:szCs w:val="24"/>
        </w:rPr>
        <w:t>,</w:t>
      </w:r>
      <w:r w:rsidR="00BA082E">
        <w:rPr>
          <w:rFonts w:ascii="Times New Roman" w:hAnsi="Times New Roman" w:cs="Times New Roman"/>
          <w:sz w:val="24"/>
          <w:szCs w:val="24"/>
        </w:rPr>
        <w:t>2</w:t>
      </w:r>
      <w:r w:rsidR="00A10361">
        <w:rPr>
          <w:rFonts w:ascii="Times New Roman" w:hAnsi="Times New Roman" w:cs="Times New Roman"/>
          <w:sz w:val="24"/>
          <w:szCs w:val="24"/>
        </w:rPr>
        <w:t>57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93507">
        <w:rPr>
          <w:rFonts w:ascii="Times New Roman" w:hAnsi="Times New Roman" w:cs="Times New Roman"/>
          <w:sz w:val="24"/>
          <w:szCs w:val="24"/>
        </w:rPr>
        <w:t xml:space="preserve"> ×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10361">
        <w:rPr>
          <w:rFonts w:ascii="Times New Roman" w:hAnsi="Times New Roman" w:cs="Times New Roman"/>
          <w:sz w:val="24"/>
          <w:szCs w:val="24"/>
        </w:rPr>
        <w:t>35,6</w:t>
      </w:r>
      <w:r>
        <w:rPr>
          <w:rFonts w:ascii="Times New Roman" w:hAnsi="Times New Roman" w:cs="Times New Roman"/>
          <w:sz w:val="24"/>
          <w:szCs w:val="24"/>
        </w:rPr>
        <w:t xml:space="preserve"> + 0,785 × 0,</w:t>
      </w:r>
      <w:r w:rsidR="00A10361">
        <w:rPr>
          <w:rFonts w:ascii="Times New Roman" w:hAnsi="Times New Roman" w:cs="Times New Roman"/>
          <w:sz w:val="24"/>
          <w:szCs w:val="24"/>
        </w:rPr>
        <w:t>152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× </w:t>
      </w:r>
      <w:r w:rsidR="00A10361">
        <w:rPr>
          <w:rFonts w:ascii="Times New Roman" w:hAnsi="Times New Roman" w:cs="Times New Roman"/>
          <w:sz w:val="24"/>
          <w:szCs w:val="24"/>
        </w:rPr>
        <w:t>14,4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A10361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 w:rsidR="00A10361">
        <w:rPr>
          <w:rFonts w:ascii="Times New Roman" w:hAnsi="Times New Roman" w:cs="Times New Roman"/>
          <w:sz w:val="24"/>
          <w:szCs w:val="24"/>
        </w:rPr>
        <w:t>107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  <w:r w:rsidRPr="00E927F6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E927F6">
        <w:rPr>
          <w:rFonts w:ascii="Times New Roman" w:hAnsi="Times New Roman" w:cs="Times New Roman"/>
          <w:sz w:val="24"/>
          <w:szCs w:val="24"/>
        </w:rPr>
        <w:t>;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Расчет расхода хлорной извести производится по формуле:</w:t>
      </w:r>
    </w:p>
    <w:p w:rsidR="0033694A" w:rsidRPr="0033694A" w:rsidRDefault="00A852B0" w:rsidP="0033694A">
      <w:pPr>
        <w:spacing w:after="0"/>
        <w:ind w:firstLine="720"/>
        <w:jc w:val="right"/>
        <w:rPr>
          <w:rFonts w:ascii="Times New Roman" w:hAnsi="Times New Roman" w:cs="Times New Roman"/>
          <w:sz w:val="24"/>
          <w:szCs w:val="24"/>
        </w:rPr>
      </w:pPr>
      <w:r w:rsidRPr="0033694A">
        <w:rPr>
          <w:rFonts w:ascii="Times New Roman" w:hAnsi="Times New Roman" w:cs="Times New Roman"/>
          <w:position w:val="-30"/>
          <w:sz w:val="24"/>
          <w:szCs w:val="24"/>
        </w:rPr>
        <w:object w:dxaOrig="1300" w:dyaOrig="680">
          <v:shape id="_x0000_i1026" type="#_x0000_t75" style="width:73pt;height:41pt" o:ole="">
            <v:imagedata r:id="rId11" o:title=""/>
          </v:shape>
          <o:OLEObject Type="Embed" ProgID="Equation.3" ShapeID="_x0000_i1026" DrawAspect="Content" ObjectID="_1757839188" r:id="rId12"/>
        </w:object>
      </w:r>
      <w:r w:rsidR="0033694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(2)                   </w:t>
      </w:r>
    </w:p>
    <w:p w:rsidR="00A852B0" w:rsidRPr="00E278B1" w:rsidRDefault="00A852B0" w:rsidP="0033694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  <w:r w:rsidRPr="00E278B1">
        <w:rPr>
          <w:rFonts w:ascii="Times New Roman" w:hAnsi="Times New Roman" w:cs="Times New Roman"/>
          <w:sz w:val="24"/>
          <w:szCs w:val="24"/>
        </w:rPr>
        <w:t>, где</w:t>
      </w:r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Р – вес хлорной извести, кг;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m – количество хлора на 1 литр воды (m = 125 мг/л);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p – содержание активного хлора в хлорной извести (обычно промышленная хлорная известь содержит 20 – 25% активного хлора);</w:t>
      </w:r>
    </w:p>
    <w:p w:rsidR="00E927F6" w:rsidRP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V – объем воды, подлежащей обработке, л.</w:t>
      </w:r>
    </w:p>
    <w:p w:rsidR="00E927F6" w:rsidRDefault="00E927F6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27F6">
        <w:rPr>
          <w:rFonts w:ascii="Times New Roman" w:hAnsi="Times New Roman" w:cs="Times New Roman"/>
          <w:sz w:val="24"/>
          <w:szCs w:val="24"/>
        </w:rPr>
        <w:t>Таким образом, необходимое количество хлорной извести составит:</w:t>
      </w:r>
    </w:p>
    <w:p w:rsidR="00024DD8" w:rsidRPr="00024DD8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eastAsia="ru-RU"/>
                </w:rPr>
              </m:ctrlPr>
            </m:fPr>
            <m:num>
              <m:r>
                <w:rPr>
                  <w:rFonts w:ascii="Cambria Math" w:hAnsi="Cambria Math"/>
                </w:rPr>
                <m:t>125×2107×3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 xml:space="preserve">3.16 </m:t>
          </m:r>
          <m:r>
            <w:rPr>
              <w:rFonts w:ascii="Cambria Math" w:hAnsi="Cambria Math"/>
            </w:rPr>
            <m:t>кг</m:t>
          </m:r>
        </m:oMath>
      </m:oMathPara>
    </w:p>
    <w:p w:rsidR="00024DD8" w:rsidRPr="00E927F6" w:rsidRDefault="00024DD8" w:rsidP="00E927F6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694A" w:rsidRDefault="00AA4F9C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A96105" w:rsidRPr="00A96105">
        <w:rPr>
          <w:rFonts w:ascii="Times New Roman" w:hAnsi="Times New Roman" w:cs="Times New Roman"/>
          <w:sz w:val="24"/>
          <w:szCs w:val="24"/>
        </w:rPr>
        <w:t>. После промывки раствором хлорной извести, производится засыпка и утрамбовка скважины промытой и продезинф</w:t>
      </w:r>
      <w:r w:rsidR="00E30E4A">
        <w:rPr>
          <w:rFonts w:ascii="Times New Roman" w:hAnsi="Times New Roman" w:cs="Times New Roman"/>
          <w:sz w:val="24"/>
          <w:szCs w:val="24"/>
        </w:rPr>
        <w:t>и</w:t>
      </w:r>
      <w:r w:rsidR="00A96105" w:rsidRPr="00A96105">
        <w:rPr>
          <w:rFonts w:ascii="Times New Roman" w:hAnsi="Times New Roman" w:cs="Times New Roman"/>
          <w:sz w:val="24"/>
          <w:szCs w:val="24"/>
        </w:rPr>
        <w:t xml:space="preserve">цированной песчано-гравийной смесью. 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t>Объём песчано-гравийной смеси для засыпки определяется по формуле</w:t>
      </w:r>
      <w:r w:rsidR="00E50FB1">
        <w:t xml:space="preserve"> (1)</w:t>
      </w:r>
      <w:r w:rsidRPr="0033694A">
        <w:t>:</w:t>
      </w:r>
    </w:p>
    <w:p w:rsidR="0033694A" w:rsidRPr="0033694A" w:rsidRDefault="0033694A" w:rsidP="0033694A">
      <w:pPr>
        <w:pStyle w:val="a3"/>
        <w:spacing w:after="0"/>
        <w:jc w:val="center"/>
      </w:pPr>
      <w:r w:rsidRPr="0033694A">
        <w:rPr>
          <w:position w:val="-14"/>
        </w:rPr>
        <w:object w:dxaOrig="1980" w:dyaOrig="400">
          <v:shape id="_x0000_i1027" type="#_x0000_t75" style="width:109.5pt;height:20pt" o:ole="">
            <v:imagedata r:id="rId13" o:title=""/>
          </v:shape>
          <o:OLEObject Type="Embed" ProgID="Equation.3" ShapeID="_x0000_i1027" DrawAspect="Content" ObjectID="_1757839189" r:id="rId14"/>
        </w:objec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Д</w:t>
      </w:r>
      <w:r w:rsidRPr="0033694A">
        <w:t xml:space="preserve"> – внутренний диаметр фильтровой колонны, м;</w:t>
      </w:r>
    </w:p>
    <w:p w:rsidR="0033694A" w:rsidRPr="0033694A" w:rsidRDefault="0033694A" w:rsidP="0033694A">
      <w:pPr>
        <w:pStyle w:val="a3"/>
        <w:spacing w:after="0"/>
        <w:ind w:firstLine="720"/>
      </w:pPr>
      <w:r w:rsidRPr="0033694A">
        <w:rPr>
          <w:i/>
        </w:rPr>
        <w:t>Н</w:t>
      </w:r>
      <w:r w:rsidRPr="0033694A">
        <w:rPr>
          <w:i/>
          <w:vertAlign w:val="subscript"/>
        </w:rPr>
        <w:t>1</w:t>
      </w:r>
      <w:r w:rsidRPr="0033694A">
        <w:t xml:space="preserve"> – интервал заполнения, м.</w:t>
      </w:r>
    </w:p>
    <w:p w:rsidR="0033694A" w:rsidRDefault="0033694A" w:rsidP="0033694A">
      <w:pPr>
        <w:pStyle w:val="a3"/>
        <w:spacing w:after="0"/>
        <w:ind w:firstLine="720"/>
      </w:pPr>
      <w:r w:rsidRPr="0033694A">
        <w:t xml:space="preserve">Таким образом, для скважины </w:t>
      </w:r>
      <w:r w:rsidR="00F90EFF">
        <w:t>4</w:t>
      </w:r>
    </w:p>
    <w:p w:rsidR="0033694A" w:rsidRPr="0033694A" w:rsidRDefault="0033694A" w:rsidP="0033694A">
      <w:pPr>
        <w:pStyle w:val="a3"/>
        <w:spacing w:after="0"/>
        <w:ind w:firstLine="709"/>
      </w:pPr>
      <w:r>
        <w:rPr>
          <w:lang w:val="en-US"/>
        </w:rPr>
        <w:t>V</w:t>
      </w:r>
      <w:r w:rsidRPr="00593507">
        <w:t xml:space="preserve"> = 0</w:t>
      </w:r>
      <w:r>
        <w:t>,</w:t>
      </w:r>
      <w:r w:rsidRPr="00593507">
        <w:t>7</w:t>
      </w:r>
      <w:r>
        <w:t>85 × 0,</w:t>
      </w:r>
      <w:r w:rsidR="00892005">
        <w:t>152</w:t>
      </w:r>
      <w:r w:rsidRPr="0033694A">
        <w:rPr>
          <w:vertAlign w:val="superscript"/>
        </w:rPr>
        <w:t>2</w:t>
      </w:r>
      <w:r>
        <w:t xml:space="preserve"> × </w:t>
      </w:r>
      <w:r w:rsidR="00892005">
        <w:t>10</w:t>
      </w:r>
      <w:r>
        <w:t xml:space="preserve"> + 0,785 × 0,</w:t>
      </w:r>
      <w:r w:rsidR="00892005">
        <w:t>257</w:t>
      </w:r>
      <w:r w:rsidRPr="0033694A">
        <w:rPr>
          <w:vertAlign w:val="superscript"/>
        </w:rPr>
        <w:t>2</w:t>
      </w:r>
      <w:r>
        <w:t xml:space="preserve"> × </w:t>
      </w:r>
      <w:r w:rsidR="00892005">
        <w:t>29</w:t>
      </w:r>
      <w:r>
        <w:t xml:space="preserve"> = 1,</w:t>
      </w:r>
      <w:r w:rsidR="006A1FAF">
        <w:t>68</w:t>
      </w:r>
      <w:r>
        <w:t xml:space="preserve"> м</w:t>
      </w:r>
      <w:r w:rsidRPr="0033694A">
        <w:rPr>
          <w:vertAlign w:val="superscript"/>
        </w:rPr>
        <w:t>3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Дезинфекция песчано-гравийной смеси производится на месте производства работ в емкости объемом 0,25 м</w:t>
      </w:r>
      <w:r w:rsidRPr="0033694A">
        <w:rPr>
          <w:vertAlign w:val="superscript"/>
        </w:rPr>
        <w:t>3</w:t>
      </w:r>
      <w:r w:rsidRPr="0033694A">
        <w:t xml:space="preserve"> в той же пропорции хлорной извести на литр воды. </w:t>
      </w:r>
    </w:p>
    <w:p w:rsidR="0033694A" w:rsidRPr="0033694A" w:rsidRDefault="0033694A" w:rsidP="0033694A">
      <w:pPr>
        <w:pStyle w:val="a3"/>
        <w:spacing w:after="0"/>
        <w:ind w:firstLine="709"/>
      </w:pPr>
      <w:r w:rsidRPr="0033694A">
        <w:t>Расчет расхода хлорной извести производится по вышеприведенной формуле</w:t>
      </w:r>
      <w:r w:rsidR="00E50FB1">
        <w:t xml:space="preserve"> (2)</w:t>
      </w:r>
      <w:r w:rsidRPr="0033694A">
        <w:t xml:space="preserve"> с учетом однократного объема дезинфекции.</w:t>
      </w:r>
    </w:p>
    <w:p w:rsidR="0033694A" w:rsidRDefault="0033694A" w:rsidP="0033694A">
      <w:pPr>
        <w:pStyle w:val="a3"/>
        <w:spacing w:after="0"/>
        <w:ind w:firstLine="709"/>
      </w:pPr>
      <w:r w:rsidRPr="0033694A">
        <w:t>Таким образом, количество хлорной извести для дезинфекции песчано-гравийной смеси составит:</w:t>
      </w:r>
    </w:p>
    <w:p w:rsidR="00024DD8" w:rsidRPr="00024DD8" w:rsidRDefault="00024DD8" w:rsidP="0033694A">
      <w:pPr>
        <w:pStyle w:val="a3"/>
        <w:spacing w:after="0"/>
        <w:ind w:firstLine="709"/>
        <w:rPr>
          <w:i/>
        </w:rPr>
      </w:pPr>
      <m:oMathPara>
        <m:oMath>
          <m:r>
            <w:rPr>
              <w:rFonts w:ascii="Cambria Math" w:hAnsi="Cambria Math"/>
              <w:lang w:val="en-US"/>
            </w:rPr>
            <m:t>P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125×1685×1</m:t>
              </m:r>
            </m:num>
            <m:den>
              <m:r>
                <w:rPr>
                  <w:rFonts w:ascii="Cambria Math" w:hAnsi="Cambria Math"/>
                </w:rPr>
                <m:t>25×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r>
            <m:rPr>
              <m:sty m:val="bi"/>
            </m:rPr>
            <w:rPr>
              <w:rFonts w:ascii="Cambria Math" w:hAnsi="Cambria Math"/>
            </w:rPr>
            <m:t>2.53</m:t>
          </m:r>
          <m:r>
            <w:rPr>
              <w:rFonts w:ascii="Cambria Math" w:hAnsi="Cambria Math"/>
            </w:rPr>
            <m:t xml:space="preserve"> кг</m:t>
          </m:r>
        </m:oMath>
      </m:oMathPara>
    </w:p>
    <w:p w:rsidR="00024DD8" w:rsidRPr="0033694A" w:rsidRDefault="00024DD8" w:rsidP="0033694A">
      <w:pPr>
        <w:pStyle w:val="a3"/>
        <w:spacing w:after="0"/>
        <w:ind w:firstLine="709"/>
      </w:pPr>
    </w:p>
    <w:p w:rsidR="00A96105" w:rsidRPr="00A96105" w:rsidRDefault="00A96105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96105">
        <w:rPr>
          <w:rFonts w:ascii="Times New Roman" w:hAnsi="Times New Roman" w:cs="Times New Roman"/>
          <w:sz w:val="24"/>
          <w:szCs w:val="24"/>
        </w:rPr>
        <w:t>Объем материала и количество хлорной извести для его дезинфекции приводится ниже:</w:t>
      </w:r>
    </w:p>
    <w:p w:rsidR="00A96105" w:rsidRPr="00A96105" w:rsidRDefault="00041086" w:rsidP="00A96105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68067D">
        <w:rPr>
          <w:rFonts w:ascii="Times New Roman" w:hAnsi="Times New Roman" w:cs="Times New Roman"/>
          <w:sz w:val="24"/>
          <w:szCs w:val="24"/>
        </w:rPr>
        <w:t>4</w:t>
      </w:r>
      <w:r w:rsidR="00A96105" w:rsidRPr="00A96105">
        <w:rPr>
          <w:rFonts w:ascii="Times New Roman" w:hAnsi="Times New Roman" w:cs="Times New Roman"/>
          <w:sz w:val="24"/>
          <w:szCs w:val="24"/>
        </w:rPr>
        <w:t>.1.</w:t>
      </w:r>
    </w:p>
    <w:tbl>
      <w:tblPr>
        <w:tblStyle w:val="a7"/>
        <w:tblW w:w="0" w:type="auto"/>
        <w:tblInd w:w="675" w:type="dxa"/>
        <w:tblLook w:val="01E0" w:firstRow="1" w:lastRow="1" w:firstColumn="1" w:lastColumn="1" w:noHBand="0" w:noVBand="0"/>
      </w:tblPr>
      <w:tblGrid>
        <w:gridCol w:w="796"/>
        <w:gridCol w:w="1778"/>
        <w:gridCol w:w="2107"/>
        <w:gridCol w:w="1473"/>
        <w:gridCol w:w="1436"/>
        <w:gridCol w:w="1306"/>
      </w:tblGrid>
      <w:tr w:rsidR="00E30E4A" w:rsidRPr="00A96105" w:rsidTr="00D65B86"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 xml:space="preserve">№ </w:t>
            </w:r>
            <w:r w:rsidR="00E30E4A">
              <w:t>п/п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E30E4A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Внутренний диаметр колонны, м</w:t>
            </w:r>
          </w:p>
        </w:tc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Интервалы засыпки, м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03685" w:rsidP="00A96105">
            <w:pPr>
              <w:pStyle w:val="a3"/>
              <w:spacing w:after="0" w:line="240" w:lineRule="auto"/>
              <w:ind w:firstLine="0"/>
              <w:jc w:val="center"/>
            </w:pPr>
            <w:r>
              <w:t>Мощность</w:t>
            </w:r>
            <w:r w:rsidR="00A96105" w:rsidRPr="00A96105">
              <w:t xml:space="preserve"> засыпки, м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Объем песчано-гравийной смеси, м</w:t>
            </w:r>
            <w:r w:rsidRPr="00A96105">
              <w:rPr>
                <w:vertAlign w:val="superscript"/>
              </w:rPr>
              <w:t>3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Вес хлорной извести, кг</w:t>
            </w:r>
          </w:p>
        </w:tc>
      </w:tr>
      <w:tr w:rsidR="00E30E4A" w:rsidRPr="00A96105" w:rsidTr="00D65B86">
        <w:tc>
          <w:tcPr>
            <w:tcW w:w="79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1</w:t>
            </w:r>
          </w:p>
        </w:tc>
        <w:tc>
          <w:tcPr>
            <w:tcW w:w="1778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2</w:t>
            </w:r>
          </w:p>
        </w:tc>
        <w:tc>
          <w:tcPr>
            <w:tcW w:w="2107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3</w:t>
            </w:r>
          </w:p>
        </w:tc>
        <w:tc>
          <w:tcPr>
            <w:tcW w:w="1473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4</w:t>
            </w:r>
          </w:p>
        </w:tc>
        <w:tc>
          <w:tcPr>
            <w:tcW w:w="143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5</w:t>
            </w:r>
          </w:p>
        </w:tc>
        <w:tc>
          <w:tcPr>
            <w:tcW w:w="1306" w:type="dxa"/>
            <w:tcBorders>
              <w:top w:val="single" w:sz="4" w:space="0" w:color="auto"/>
            </w:tcBorders>
          </w:tcPr>
          <w:p w:rsidR="00A96105" w:rsidRPr="00A96105" w:rsidRDefault="00A96105" w:rsidP="00A96105">
            <w:pPr>
              <w:pStyle w:val="a3"/>
              <w:spacing w:after="0" w:line="240" w:lineRule="auto"/>
              <w:ind w:firstLine="0"/>
              <w:jc w:val="center"/>
              <w:rPr>
                <w:b/>
              </w:rPr>
            </w:pPr>
            <w:r w:rsidRPr="00A96105">
              <w:rPr>
                <w:b/>
              </w:rPr>
              <w:t>6</w:t>
            </w:r>
          </w:p>
        </w:tc>
      </w:tr>
      <w:tr w:rsidR="00E30E4A" w:rsidRPr="00A96105" w:rsidTr="00D65B86">
        <w:tc>
          <w:tcPr>
            <w:tcW w:w="796" w:type="dxa"/>
          </w:tcPr>
          <w:p w:rsidR="00A96105" w:rsidRPr="00A96105" w:rsidRDefault="00A9610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1778" w:type="dxa"/>
          </w:tcPr>
          <w:p w:rsidR="00A96105" w:rsidRPr="00A96105" w:rsidRDefault="00A96105" w:rsidP="006A1FAF">
            <w:pPr>
              <w:pStyle w:val="a3"/>
              <w:spacing w:after="0" w:line="240" w:lineRule="auto"/>
              <w:ind w:firstLine="0"/>
              <w:jc w:val="center"/>
            </w:pPr>
            <w:r w:rsidRPr="00A96105">
              <w:t>0,</w:t>
            </w:r>
            <w:r w:rsidR="00E30E4A">
              <w:t>2</w:t>
            </w:r>
            <w:r w:rsidR="006A1FAF">
              <w:t>57</w:t>
            </w:r>
          </w:p>
        </w:tc>
        <w:tc>
          <w:tcPr>
            <w:tcW w:w="2107" w:type="dxa"/>
          </w:tcPr>
          <w:p w:rsidR="00A96105" w:rsidRPr="00A9610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1,0</w:t>
            </w:r>
            <w:r w:rsidR="00A96105" w:rsidRPr="00A96105">
              <w:t>-</w:t>
            </w:r>
            <w:r w:rsidR="006A1FAF">
              <w:t>30</w:t>
            </w:r>
            <w:r>
              <w:t>,0</w:t>
            </w:r>
          </w:p>
        </w:tc>
        <w:tc>
          <w:tcPr>
            <w:tcW w:w="1473" w:type="dxa"/>
          </w:tcPr>
          <w:p w:rsidR="00A96105" w:rsidRPr="00A9610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6A1FAF">
              <w:t>9</w:t>
            </w:r>
            <w:r w:rsidR="00A96105" w:rsidRPr="00A96105">
              <w:t>,</w:t>
            </w:r>
            <w:r>
              <w:t>0</w:t>
            </w:r>
          </w:p>
        </w:tc>
        <w:tc>
          <w:tcPr>
            <w:tcW w:w="1436" w:type="dxa"/>
          </w:tcPr>
          <w:p w:rsidR="00A96105" w:rsidRPr="00A9610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6A1FAF">
              <w:t>50</w:t>
            </w:r>
          </w:p>
        </w:tc>
        <w:tc>
          <w:tcPr>
            <w:tcW w:w="1306" w:type="dxa"/>
          </w:tcPr>
          <w:p w:rsidR="00A96105" w:rsidRPr="00A96105" w:rsidRDefault="006A1FAF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A03685">
              <w:t>,</w:t>
            </w:r>
            <w:r w:rsidR="002E0217">
              <w:t>2</w:t>
            </w:r>
            <w:r>
              <w:t>6</w:t>
            </w:r>
          </w:p>
        </w:tc>
      </w:tr>
      <w:tr w:rsidR="00A03685" w:rsidRPr="00A96105" w:rsidTr="00D65B86">
        <w:tc>
          <w:tcPr>
            <w:tcW w:w="796" w:type="dxa"/>
          </w:tcPr>
          <w:p w:rsidR="00A03685" w:rsidRDefault="00A03685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778" w:type="dxa"/>
          </w:tcPr>
          <w:p w:rsidR="00A03685" w:rsidRPr="00A9610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0,1</w:t>
            </w:r>
            <w:r w:rsidR="006A1FAF">
              <w:t>52</w:t>
            </w:r>
          </w:p>
        </w:tc>
        <w:tc>
          <w:tcPr>
            <w:tcW w:w="2107" w:type="dxa"/>
          </w:tcPr>
          <w:p w:rsidR="00A0368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40,0-5</w:t>
            </w:r>
            <w:r w:rsidR="006A1FAF">
              <w:t>0</w:t>
            </w:r>
            <w:r>
              <w:t>,0</w:t>
            </w:r>
          </w:p>
        </w:tc>
        <w:tc>
          <w:tcPr>
            <w:tcW w:w="1473" w:type="dxa"/>
          </w:tcPr>
          <w:p w:rsidR="00A0368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1</w:t>
            </w:r>
            <w:r w:rsidR="006A1FAF">
              <w:t>0</w:t>
            </w:r>
            <w:r>
              <w:t>,0</w:t>
            </w:r>
          </w:p>
        </w:tc>
        <w:tc>
          <w:tcPr>
            <w:tcW w:w="1436" w:type="dxa"/>
          </w:tcPr>
          <w:p w:rsidR="00A0368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6A1FAF">
              <w:t>18</w:t>
            </w:r>
          </w:p>
        </w:tc>
        <w:tc>
          <w:tcPr>
            <w:tcW w:w="1306" w:type="dxa"/>
          </w:tcPr>
          <w:p w:rsidR="00A03685" w:rsidRDefault="00A03685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6A1FAF">
              <w:t>27</w:t>
            </w:r>
          </w:p>
        </w:tc>
      </w:tr>
      <w:tr w:rsidR="00D65B86" w:rsidRPr="00A96105" w:rsidTr="00D65B86">
        <w:tc>
          <w:tcPr>
            <w:tcW w:w="4681" w:type="dxa"/>
            <w:gridSpan w:val="3"/>
          </w:tcPr>
          <w:p w:rsidR="00D65B86" w:rsidRDefault="00D65B86" w:rsidP="00D65B86">
            <w:pPr>
              <w:pStyle w:val="a3"/>
              <w:spacing w:after="0" w:line="240" w:lineRule="auto"/>
              <w:ind w:firstLine="0"/>
              <w:jc w:val="right"/>
            </w:pPr>
            <w:r>
              <w:lastRenderedPageBreak/>
              <w:t>ВСЕГО</w:t>
            </w:r>
          </w:p>
        </w:tc>
        <w:tc>
          <w:tcPr>
            <w:tcW w:w="1473" w:type="dxa"/>
          </w:tcPr>
          <w:p w:rsidR="00D65B86" w:rsidRDefault="00D65B86" w:rsidP="00A03685">
            <w:pPr>
              <w:pStyle w:val="a3"/>
              <w:spacing w:after="0" w:line="240" w:lineRule="auto"/>
              <w:ind w:firstLine="0"/>
              <w:jc w:val="center"/>
            </w:pPr>
            <w:r>
              <w:t>39,0</w:t>
            </w:r>
          </w:p>
        </w:tc>
        <w:tc>
          <w:tcPr>
            <w:tcW w:w="1436" w:type="dxa"/>
          </w:tcPr>
          <w:p w:rsidR="00D65B86" w:rsidRDefault="00D65B86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6A1FAF">
              <w:t>68</w:t>
            </w:r>
          </w:p>
        </w:tc>
        <w:tc>
          <w:tcPr>
            <w:tcW w:w="1306" w:type="dxa"/>
          </w:tcPr>
          <w:p w:rsidR="00D65B86" w:rsidRDefault="006A1FAF" w:rsidP="006A1FAF">
            <w:pPr>
              <w:pStyle w:val="a3"/>
              <w:spacing w:after="0" w:line="240" w:lineRule="auto"/>
              <w:ind w:firstLine="0"/>
              <w:jc w:val="center"/>
            </w:pPr>
            <w:r>
              <w:t>2</w:t>
            </w:r>
            <w:r w:rsidR="00D65B86">
              <w:t>,</w:t>
            </w:r>
            <w:r>
              <w:t>5</w:t>
            </w:r>
            <w:r w:rsidR="00D65B86">
              <w:t>3</w:t>
            </w:r>
          </w:p>
        </w:tc>
      </w:tr>
    </w:tbl>
    <w:p w:rsidR="00420C7E" w:rsidRDefault="00420C7E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45CA" w:rsidRPr="008045CA" w:rsidRDefault="00AA4F9C" w:rsidP="008045CA">
      <w:pPr>
        <w:pStyle w:val="a3"/>
        <w:spacing w:after="0"/>
        <w:ind w:firstLine="720"/>
      </w:pPr>
      <w:r>
        <w:t>6</w:t>
      </w:r>
      <w:r w:rsidR="008045CA" w:rsidRPr="008045CA">
        <w:t>.</w:t>
      </w:r>
      <w:r w:rsidR="00024DD8">
        <w:t xml:space="preserve"> </w:t>
      </w:r>
      <w:r w:rsidR="008045CA" w:rsidRPr="008045CA">
        <w:t>Установка цементн</w:t>
      </w:r>
      <w:r w:rsidR="008045CA">
        <w:t>ого</w:t>
      </w:r>
      <w:r w:rsidR="008045CA" w:rsidRPr="008045CA">
        <w:t xml:space="preserve"> мост</w:t>
      </w:r>
      <w:r w:rsidR="008045CA">
        <w:t>а</w:t>
      </w:r>
      <w:r w:rsidR="008045CA" w:rsidRPr="008045CA">
        <w:t xml:space="preserve"> в скважине предусмотрена в интервалах </w:t>
      </w:r>
      <w:r w:rsidR="008045CA">
        <w:t>30</w:t>
      </w:r>
      <w:r w:rsidR="008045CA" w:rsidRPr="008045CA">
        <w:t>,0-</w:t>
      </w:r>
      <w:r w:rsidR="008045CA">
        <w:t>40</w:t>
      </w:r>
      <w:r w:rsidR="008045CA" w:rsidRPr="008045CA">
        <w:t>,0</w:t>
      </w:r>
      <w:r w:rsidR="008045CA">
        <w:t xml:space="preserve"> м</w:t>
      </w:r>
      <w:r w:rsidR="008045CA" w:rsidRPr="008045CA">
        <w:t xml:space="preserve">. Всего цементируется </w:t>
      </w:r>
      <w:r w:rsidR="00A3614B">
        <w:t>4</w:t>
      </w:r>
      <w:r w:rsidR="008045CA" w:rsidRPr="008045CA">
        <w:t>,</w:t>
      </w:r>
      <w:r w:rsidR="00A3614B">
        <w:t>4</w:t>
      </w:r>
      <w:r w:rsidR="008045CA" w:rsidRPr="008045CA">
        <w:t xml:space="preserve"> м труб </w:t>
      </w:r>
      <w:r w:rsidR="008045CA">
        <w:t xml:space="preserve">Ø </w:t>
      </w:r>
      <w:r w:rsidR="005161AB">
        <w:t>168 мм</w:t>
      </w:r>
      <w:r w:rsidR="008045CA" w:rsidRPr="008045CA">
        <w:t xml:space="preserve"> </w:t>
      </w:r>
      <w:r w:rsidR="008045CA">
        <w:t xml:space="preserve">и </w:t>
      </w:r>
      <w:r w:rsidR="00A3614B">
        <w:t>5</w:t>
      </w:r>
      <w:r w:rsidR="008045CA">
        <w:t>,</w:t>
      </w:r>
      <w:r w:rsidR="00A3614B">
        <w:t>6</w:t>
      </w:r>
      <w:r w:rsidR="008045CA">
        <w:t xml:space="preserve"> м труб Ø </w:t>
      </w:r>
      <w:r w:rsidR="005161AB">
        <w:t>273 мм</w:t>
      </w:r>
      <w:r w:rsidR="008045CA" w:rsidRPr="008045CA">
        <w:t>.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цементации необходимое количество цементного раствора определяется по формуле объема цилиндра:</w:t>
      </w:r>
    </w:p>
    <w:p w:rsidR="008045CA" w:rsidRPr="008045CA" w:rsidRDefault="008045CA" w:rsidP="008045CA">
      <w:pPr>
        <w:pStyle w:val="a3"/>
        <w:spacing w:after="0"/>
        <w:jc w:val="center"/>
      </w:pPr>
      <w:r w:rsidRPr="008045CA">
        <w:rPr>
          <w:position w:val="-14"/>
        </w:rPr>
        <w:object w:dxaOrig="2000" w:dyaOrig="400">
          <v:shape id="_x0000_i1028" type="#_x0000_t75" style="width:110.5pt;height:20pt" o:ole="">
            <v:imagedata r:id="rId15" o:title=""/>
          </v:shape>
          <o:OLEObject Type="Embed" ProgID="Equation.3" ShapeID="_x0000_i1028" DrawAspect="Content" ObjectID="_1757839190" r:id="rId16"/>
        </w:objec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rPr>
          <w:i/>
        </w:rPr>
        <w:t>Д</w:t>
      </w:r>
      <w:r w:rsidRPr="008045CA">
        <w:t xml:space="preserve"> – внутренний диаметр фильтровой колонны, м;</w:t>
      </w:r>
    </w:p>
    <w:p w:rsidR="008045CA" w:rsidRPr="00593507" w:rsidRDefault="008045CA" w:rsidP="008045CA">
      <w:pPr>
        <w:pStyle w:val="a3"/>
        <w:spacing w:after="0"/>
        <w:ind w:firstLine="720"/>
      </w:pPr>
      <w:r w:rsidRPr="008045CA">
        <w:rPr>
          <w:i/>
        </w:rPr>
        <w:t>Н</w:t>
      </w:r>
      <w:r w:rsidRPr="008045CA">
        <w:rPr>
          <w:i/>
          <w:vertAlign w:val="subscript"/>
        </w:rPr>
        <w:t>2</w:t>
      </w:r>
      <w:r w:rsidRPr="008045CA">
        <w:t xml:space="preserve"> – интервал цементирования, м.</w:t>
      </w:r>
    </w:p>
    <w:p w:rsidR="00966FE2" w:rsidRPr="00593507" w:rsidRDefault="00966FE2" w:rsidP="000C2E3E">
      <w:pPr>
        <w:pStyle w:val="a3"/>
        <w:spacing w:after="0"/>
        <w:ind w:firstLine="709"/>
        <w:jc w:val="center"/>
        <w:rPr>
          <w:vertAlign w:val="superscript"/>
        </w:rPr>
      </w:pPr>
      <w:r>
        <w:rPr>
          <w:lang w:val="en-US"/>
        </w:rPr>
        <w:t>V</w:t>
      </w:r>
      <w:r w:rsidRPr="000C2E3E">
        <w:t xml:space="preserve"> = 0</w:t>
      </w:r>
      <w:r>
        <w:t>,</w:t>
      </w:r>
      <w:r w:rsidRPr="000C2E3E">
        <w:t>7</w:t>
      </w:r>
      <w:r>
        <w:t>85 × 0,</w:t>
      </w:r>
      <w:r w:rsidR="005962C3">
        <w:t>152</w:t>
      </w:r>
      <w:r w:rsidRPr="0033694A">
        <w:rPr>
          <w:vertAlign w:val="superscript"/>
        </w:rPr>
        <w:t>2</w:t>
      </w:r>
      <w:r>
        <w:t xml:space="preserve"> × </w:t>
      </w:r>
      <w:r w:rsidR="005962C3">
        <w:t>4,4</w:t>
      </w:r>
      <w:r>
        <w:t xml:space="preserve"> + 0,785 × 0,</w:t>
      </w:r>
      <w:r w:rsidR="005962C3">
        <w:t>257</w:t>
      </w:r>
      <w:r w:rsidRPr="0033694A">
        <w:rPr>
          <w:vertAlign w:val="superscript"/>
        </w:rPr>
        <w:t>2</w:t>
      </w:r>
      <w:r>
        <w:t xml:space="preserve"> × </w:t>
      </w:r>
      <w:r w:rsidR="005962C3">
        <w:t>5,6</w:t>
      </w:r>
      <w:r>
        <w:t xml:space="preserve"> = </w:t>
      </w:r>
      <w:r w:rsidRPr="000C2E3E">
        <w:rPr>
          <w:b/>
        </w:rPr>
        <w:t>0,</w:t>
      </w:r>
      <w:r w:rsidR="005962C3">
        <w:rPr>
          <w:b/>
        </w:rPr>
        <w:t>370</w:t>
      </w:r>
      <w:r w:rsidRPr="000C2E3E">
        <w:rPr>
          <w:b/>
        </w:rPr>
        <w:t xml:space="preserve"> м</w:t>
      </w:r>
      <w:r w:rsidRPr="000C2E3E">
        <w:rPr>
          <w:b/>
          <w:vertAlign w:val="superscript"/>
        </w:rPr>
        <w:t>3</w:t>
      </w:r>
    </w:p>
    <w:p w:rsidR="000C2E3E" w:rsidRPr="00593507" w:rsidRDefault="000C2E3E" w:rsidP="00966FE2">
      <w:pPr>
        <w:pStyle w:val="a3"/>
        <w:spacing w:after="0"/>
        <w:ind w:firstLine="709"/>
      </w:pP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Для приготовления данного количества цементного раствора</w:t>
      </w:r>
      <w:r w:rsidR="000C2E3E">
        <w:t xml:space="preserve"> необходимо</w:t>
      </w:r>
      <w:r w:rsidRPr="008045CA">
        <w:t>:</w:t>
      </w:r>
    </w:p>
    <w:tbl>
      <w:tblPr>
        <w:tblStyle w:val="a7"/>
        <w:tblW w:w="9497" w:type="dxa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69"/>
        <w:gridCol w:w="5528"/>
      </w:tblGrid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Цемент тампонажный</w:t>
            </w:r>
          </w:p>
        </w:tc>
        <w:tc>
          <w:tcPr>
            <w:tcW w:w="5528" w:type="dxa"/>
          </w:tcPr>
          <w:p w:rsidR="008045CA" w:rsidRPr="00024DD8" w:rsidRDefault="008045CA" w:rsidP="005962C3">
            <w:pPr>
              <w:pStyle w:val="a3"/>
              <w:spacing w:after="0"/>
            </w:pPr>
            <w:r w:rsidRPr="00024DD8">
              <w:t xml:space="preserve">1,00 × </w:t>
            </w:r>
            <w:r w:rsidR="00FE262A" w:rsidRPr="00024DD8">
              <w:t>0,</w:t>
            </w:r>
            <w:r w:rsidR="005962C3">
              <w:t>370</w:t>
            </w:r>
            <w:r w:rsidRPr="00024DD8">
              <w:t xml:space="preserve"> = 0,</w:t>
            </w:r>
            <w:r w:rsidR="005962C3">
              <w:t>370</w:t>
            </w:r>
            <w:r w:rsidRPr="00024DD8">
              <w:t xml:space="preserve"> т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Песок просеянный</w:t>
            </w:r>
          </w:p>
        </w:tc>
        <w:tc>
          <w:tcPr>
            <w:tcW w:w="5528" w:type="dxa"/>
          </w:tcPr>
          <w:p w:rsidR="008045CA" w:rsidRPr="00024DD8" w:rsidRDefault="008045CA" w:rsidP="005962C3">
            <w:pPr>
              <w:pStyle w:val="a3"/>
              <w:spacing w:after="0"/>
            </w:pPr>
            <w:r w:rsidRPr="00024DD8">
              <w:t>0,77 × 0,</w:t>
            </w:r>
            <w:r w:rsidR="005962C3">
              <w:t>370</w:t>
            </w:r>
            <w:r w:rsidRPr="00024DD8">
              <w:t xml:space="preserve"> = 0,</w:t>
            </w:r>
            <w:r w:rsidR="005962C3">
              <w:t>28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  <w:tr w:rsidR="008045CA" w:rsidRPr="008045CA" w:rsidTr="00BB47D0">
        <w:tc>
          <w:tcPr>
            <w:tcW w:w="3969" w:type="dxa"/>
          </w:tcPr>
          <w:p w:rsidR="008045CA" w:rsidRPr="008045CA" w:rsidRDefault="008045CA" w:rsidP="008045CA">
            <w:pPr>
              <w:pStyle w:val="a3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</w:pPr>
            <w:r w:rsidRPr="008045CA">
              <w:t>Вода</w:t>
            </w:r>
          </w:p>
        </w:tc>
        <w:tc>
          <w:tcPr>
            <w:tcW w:w="5528" w:type="dxa"/>
          </w:tcPr>
          <w:p w:rsidR="008045CA" w:rsidRPr="00024DD8" w:rsidRDefault="008045CA" w:rsidP="005962C3">
            <w:pPr>
              <w:pStyle w:val="a3"/>
              <w:spacing w:after="0"/>
            </w:pPr>
            <w:r w:rsidRPr="00024DD8">
              <w:t>0,33 × 0,</w:t>
            </w:r>
            <w:r w:rsidR="005962C3">
              <w:t>370</w:t>
            </w:r>
            <w:r w:rsidRPr="00024DD8">
              <w:t xml:space="preserve"> = 0,</w:t>
            </w:r>
            <w:r w:rsidR="005962C3">
              <w:t>12</w:t>
            </w:r>
            <w:r w:rsidRPr="00024DD8">
              <w:t xml:space="preserve"> м</w:t>
            </w:r>
            <w:r w:rsidRPr="00024DD8">
              <w:rPr>
                <w:vertAlign w:val="superscript"/>
              </w:rPr>
              <w:t>3</w:t>
            </w:r>
          </w:p>
        </w:tc>
      </w:tr>
    </w:tbl>
    <w:p w:rsidR="008045CA" w:rsidRPr="008045CA" w:rsidRDefault="008045CA" w:rsidP="008045CA">
      <w:pPr>
        <w:pStyle w:val="a3"/>
        <w:spacing w:after="0"/>
        <w:ind w:firstLine="720"/>
      </w:pPr>
    </w:p>
    <w:p w:rsidR="008045CA" w:rsidRDefault="008045CA" w:rsidP="008045CA">
      <w:pPr>
        <w:pStyle w:val="a3"/>
        <w:spacing w:after="0"/>
        <w:ind w:firstLine="720"/>
      </w:pPr>
      <w:r w:rsidRPr="008045CA">
        <w:t>Заливка цементного раствора производится через заливочные трубы, устанавливаемые на расстоянии 3-х метров выше песчано-гравийной смеси.</w:t>
      </w:r>
    </w:p>
    <w:p w:rsidR="008045CA" w:rsidRPr="008045CA" w:rsidRDefault="008045CA" w:rsidP="008045CA">
      <w:pPr>
        <w:pStyle w:val="a3"/>
        <w:spacing w:after="0"/>
        <w:ind w:firstLine="720"/>
      </w:pPr>
    </w:p>
    <w:p w:rsidR="008045CA" w:rsidRPr="008045CA" w:rsidRDefault="00AA4F9C" w:rsidP="008045CA">
      <w:pPr>
        <w:pStyle w:val="a3"/>
        <w:spacing w:after="0"/>
        <w:ind w:firstLine="720"/>
      </w:pPr>
      <w:r>
        <w:t>7</w:t>
      </w:r>
      <w:r w:rsidR="008045CA" w:rsidRPr="008045CA">
        <w:t>. На следующей стадии тампонажа производится: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а) рытьё шурфа размером 1*1*1м = 1 м</w:t>
      </w:r>
      <w:r w:rsidRPr="008045CA">
        <w:rPr>
          <w:vertAlign w:val="superscript"/>
        </w:rPr>
        <w:t>3</w:t>
      </w:r>
      <w:r w:rsidRPr="008045CA">
        <w:t>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>б) обрезание автогеном обсадн</w:t>
      </w:r>
      <w:r w:rsidR="003213D5">
        <w:t>ой</w:t>
      </w:r>
      <w:r w:rsidRPr="008045CA">
        <w:t xml:space="preserve"> труб</w:t>
      </w:r>
      <w:r w:rsidR="003213D5">
        <w:t>ы</w:t>
      </w:r>
      <w:r w:rsidRPr="008045CA">
        <w:t xml:space="preserve"> на 1 м ниже поверхности земли;</w:t>
      </w:r>
    </w:p>
    <w:p w:rsidR="008045CA" w:rsidRPr="008045CA" w:rsidRDefault="008045CA" w:rsidP="008045CA">
      <w:pPr>
        <w:pStyle w:val="a3"/>
        <w:spacing w:after="0"/>
        <w:ind w:firstLine="720"/>
      </w:pPr>
      <w:r w:rsidRPr="008045CA">
        <w:t xml:space="preserve">в) установка </w:t>
      </w:r>
      <w:r w:rsidR="00F33BB7">
        <w:t>бетонной</w:t>
      </w:r>
      <w:r w:rsidRPr="008045CA">
        <w:t xml:space="preserve"> </w:t>
      </w:r>
      <w:r w:rsidR="00A16123">
        <w:t>тумбы</w:t>
      </w:r>
      <w:r w:rsidRPr="008045CA">
        <w:t xml:space="preserve"> в образовавшемся шурфе.</w:t>
      </w:r>
    </w:p>
    <w:p w:rsidR="00A16123" w:rsidRDefault="00A16123" w:rsidP="00A16123">
      <w:pPr>
        <w:pStyle w:val="a3"/>
        <w:spacing w:after="0"/>
        <w:ind w:firstLine="720"/>
      </w:pPr>
      <w:r w:rsidRPr="008045CA">
        <w:t>Для затворения бетона</w:t>
      </w:r>
      <w:r>
        <w:t xml:space="preserve"> марки М200</w:t>
      </w:r>
      <w:r w:rsidRPr="008045CA">
        <w:t xml:space="preserve"> следует принять</w:t>
      </w:r>
      <w:r>
        <w:t xml:space="preserve"> следующий</w:t>
      </w:r>
      <w:r w:rsidRPr="008045CA">
        <w:t xml:space="preserve"> состав</w:t>
      </w:r>
      <w:r>
        <w:t>:</w:t>
      </w:r>
    </w:p>
    <w:p w:rsidR="00A16123" w:rsidRDefault="00A16123" w:rsidP="00A16123">
      <w:pPr>
        <w:pStyle w:val="a3"/>
        <w:spacing w:after="0"/>
        <w:ind w:firstLine="720"/>
      </w:pPr>
      <w:r>
        <w:t>- портландцемент (цемент тампонажный): 1 часть по весу, кг;</w:t>
      </w:r>
    </w:p>
    <w:p w:rsidR="00A16123" w:rsidRDefault="00A16123" w:rsidP="00A16123">
      <w:pPr>
        <w:pStyle w:val="a3"/>
        <w:spacing w:after="0"/>
        <w:ind w:firstLine="720"/>
      </w:pPr>
      <w:r>
        <w:t>- щебень: 4,5 части, кг;</w:t>
      </w:r>
    </w:p>
    <w:p w:rsidR="00A16123" w:rsidRDefault="00A16123" w:rsidP="00A16123">
      <w:pPr>
        <w:pStyle w:val="a3"/>
        <w:spacing w:after="0"/>
        <w:ind w:firstLine="720"/>
      </w:pPr>
      <w:r>
        <w:t>- песок строительный: 3 части, кг;</w:t>
      </w:r>
    </w:p>
    <w:p w:rsidR="00A16123" w:rsidRDefault="00A16123" w:rsidP="00A16123">
      <w:pPr>
        <w:pStyle w:val="a3"/>
        <w:spacing w:after="0"/>
        <w:ind w:firstLine="720"/>
      </w:pPr>
      <w:r>
        <w:t>- вода: 0,7 части, л.</w:t>
      </w:r>
    </w:p>
    <w:p w:rsidR="00A16123" w:rsidRDefault="00A16123" w:rsidP="00A16123">
      <w:pPr>
        <w:pStyle w:val="a3"/>
        <w:spacing w:after="0"/>
        <w:ind w:firstLine="720"/>
      </w:pPr>
      <w:r>
        <w:t>Согласно ГОСТ 26633-2015, среднее количество цемента для 1м</w:t>
      </w:r>
      <w:r w:rsidRPr="00E03B6E">
        <w:rPr>
          <w:vertAlign w:val="superscript"/>
        </w:rPr>
        <w:t>3</w:t>
      </w:r>
      <w:r>
        <w:t xml:space="preserve"> бетона составляет 245 кг.</w:t>
      </w:r>
    </w:p>
    <w:p w:rsidR="00A16123" w:rsidRDefault="00A16123" w:rsidP="00A16123">
      <w:pPr>
        <w:pStyle w:val="a3"/>
        <w:spacing w:after="0"/>
        <w:ind w:firstLine="720"/>
      </w:pPr>
      <w:r>
        <w:t>Таким образом, для приготовления 1м</w:t>
      </w:r>
      <w:r w:rsidRPr="00E03B6E">
        <w:rPr>
          <w:vertAlign w:val="superscript"/>
        </w:rPr>
        <w:t>3</w:t>
      </w:r>
      <w:r>
        <w:t xml:space="preserve"> бетона потребуется следующее количество материалов:</w:t>
      </w:r>
    </w:p>
    <w:p w:rsidR="00A16123" w:rsidRDefault="00A16123" w:rsidP="00A16123">
      <w:pPr>
        <w:pStyle w:val="a3"/>
        <w:spacing w:after="0"/>
        <w:ind w:firstLine="720"/>
      </w:pPr>
      <w:r>
        <w:t>- портландцемент (цемент тампонажный) – 245 кг (0,25 т);</w:t>
      </w:r>
    </w:p>
    <w:p w:rsidR="00A16123" w:rsidRDefault="00A16123" w:rsidP="00A16123">
      <w:pPr>
        <w:pStyle w:val="a3"/>
        <w:spacing w:after="0"/>
        <w:ind w:firstLine="720"/>
      </w:pPr>
      <w:r>
        <w:t>- щебень – 1102,5 кг (1,10 т);</w:t>
      </w:r>
    </w:p>
    <w:p w:rsidR="00A16123" w:rsidRDefault="00A16123" w:rsidP="00A16123">
      <w:pPr>
        <w:pStyle w:val="a3"/>
        <w:spacing w:after="0"/>
        <w:ind w:firstLine="720"/>
      </w:pPr>
      <w:r>
        <w:lastRenderedPageBreak/>
        <w:t>- песок строительный – 735 кг (0,74 т; 0,46 м</w:t>
      </w:r>
      <w:r w:rsidRPr="00B0493D">
        <w:rPr>
          <w:vertAlign w:val="superscript"/>
        </w:rPr>
        <w:t>3</w:t>
      </w:r>
      <w:r>
        <w:t xml:space="preserve"> при плотности 1600 кг/м</w:t>
      </w:r>
      <w:r w:rsidRPr="00B0493D">
        <w:rPr>
          <w:vertAlign w:val="superscript"/>
        </w:rPr>
        <w:t>3</w:t>
      </w:r>
      <w:r>
        <w:t>);</w:t>
      </w:r>
    </w:p>
    <w:p w:rsidR="00A16123" w:rsidRDefault="00A16123" w:rsidP="00A16123">
      <w:pPr>
        <w:pStyle w:val="a3"/>
        <w:spacing w:after="0"/>
        <w:ind w:firstLine="720"/>
      </w:pPr>
      <w:r>
        <w:t>- вода – 171,5 л (0,17 м</w:t>
      </w:r>
      <w:r w:rsidRPr="00D7454B">
        <w:rPr>
          <w:vertAlign w:val="superscript"/>
        </w:rPr>
        <w:t>3</w:t>
      </w:r>
      <w:r>
        <w:t>).</w:t>
      </w:r>
    </w:p>
    <w:p w:rsidR="00A16123" w:rsidRDefault="00A16123" w:rsidP="00A16123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16123" w:rsidRPr="003213D5" w:rsidRDefault="00A16123" w:rsidP="00A16123">
      <w:pPr>
        <w:pStyle w:val="a3"/>
        <w:spacing w:after="0"/>
        <w:ind w:firstLine="709"/>
      </w:pPr>
      <w:r>
        <w:rPr>
          <w:bCs/>
        </w:rPr>
        <w:t>8</w:t>
      </w:r>
      <w:r w:rsidRPr="003213D5">
        <w:rPr>
          <w:bCs/>
        </w:rPr>
        <w:t xml:space="preserve">. После </w:t>
      </w:r>
      <w:r w:rsidRPr="003213D5">
        <w:t xml:space="preserve">затворения бетона на </w:t>
      </w:r>
      <w:r>
        <w:t>тумбе</w:t>
      </w:r>
      <w:r w:rsidRPr="003213D5">
        <w:t xml:space="preserve"> пишутся номер скважины и дата её тампонажа. Затем </w:t>
      </w:r>
      <w:r>
        <w:t>тумба</w:t>
      </w:r>
      <w:r w:rsidRPr="003213D5">
        <w:t xml:space="preserve"> засыпается землёй и над ней устанавливается металлический знак с теми же надписями.</w:t>
      </w:r>
    </w:p>
    <w:p w:rsidR="00A16123" w:rsidRDefault="00A16123" w:rsidP="00A16123">
      <w:pPr>
        <w:pStyle w:val="a3"/>
        <w:spacing w:after="0"/>
        <w:ind w:left="360"/>
      </w:pPr>
      <w:r w:rsidRPr="003213D5">
        <w:t>Для производства ликвидационного тампонажа скважины</w:t>
      </w:r>
      <w:r>
        <w:t xml:space="preserve"> №</w:t>
      </w:r>
      <w:r w:rsidRPr="003213D5">
        <w:t xml:space="preserve"> </w:t>
      </w:r>
      <w:r>
        <w:t xml:space="preserve">4 </w:t>
      </w:r>
      <w:r w:rsidRPr="003213D5">
        <w:t>суммарно потребуется следующее количество материалов:</w:t>
      </w:r>
    </w:p>
    <w:p w:rsidR="00A16123" w:rsidRDefault="00A16123" w:rsidP="00A16123">
      <w:pPr>
        <w:pStyle w:val="a3"/>
        <w:spacing w:after="0" w:line="240" w:lineRule="auto"/>
        <w:ind w:left="360" w:firstLine="0"/>
        <w:jc w:val="left"/>
      </w:pPr>
    </w:p>
    <w:p w:rsidR="00A16123" w:rsidRPr="003213D5" w:rsidRDefault="00A16123" w:rsidP="00A16123">
      <w:pPr>
        <w:pStyle w:val="a3"/>
        <w:spacing w:after="0" w:line="240" w:lineRule="auto"/>
        <w:ind w:left="360" w:firstLine="0"/>
        <w:jc w:val="left"/>
      </w:pPr>
      <w:r>
        <w:t>Таблица 4</w:t>
      </w:r>
      <w:r w:rsidRPr="003213D5">
        <w:t>.2</w:t>
      </w:r>
    </w:p>
    <w:tbl>
      <w:tblPr>
        <w:tblStyle w:val="a7"/>
        <w:tblW w:w="9969" w:type="dxa"/>
        <w:tblLayout w:type="fixed"/>
        <w:tblLook w:val="01E0" w:firstRow="1" w:lastRow="1" w:firstColumn="1" w:lastColumn="1" w:noHBand="0" w:noVBand="0"/>
      </w:tblPr>
      <w:tblGrid>
        <w:gridCol w:w="534"/>
        <w:gridCol w:w="3685"/>
        <w:gridCol w:w="992"/>
        <w:gridCol w:w="4758"/>
      </w:tblGrid>
      <w:tr w:rsidR="00A16123" w:rsidRPr="003213D5" w:rsidTr="0064165C">
        <w:trPr>
          <w:trHeight w:val="562"/>
        </w:trPr>
        <w:tc>
          <w:tcPr>
            <w:tcW w:w="534" w:type="dxa"/>
            <w:vAlign w:val="center"/>
          </w:tcPr>
          <w:p w:rsidR="00A16123" w:rsidRPr="003213D5" w:rsidRDefault="00A16123" w:rsidP="0064165C">
            <w:pPr>
              <w:pStyle w:val="a3"/>
              <w:spacing w:after="0" w:line="240" w:lineRule="auto"/>
              <w:ind w:left="-142" w:right="-108" w:firstLine="0"/>
              <w:jc w:val="center"/>
            </w:pPr>
            <w:r w:rsidRPr="003213D5">
              <w:t>№№</w:t>
            </w:r>
          </w:p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п/п</w:t>
            </w:r>
          </w:p>
        </w:tc>
        <w:tc>
          <w:tcPr>
            <w:tcW w:w="3685" w:type="dxa"/>
            <w:vAlign w:val="center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Материал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Ед. изм.</w:t>
            </w:r>
          </w:p>
        </w:tc>
        <w:tc>
          <w:tcPr>
            <w:tcW w:w="4758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Количество</w:t>
            </w:r>
          </w:p>
        </w:tc>
      </w:tr>
      <w:tr w:rsidR="00A16123" w:rsidRPr="003213D5" w:rsidTr="0064165C">
        <w:tc>
          <w:tcPr>
            <w:tcW w:w="534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1</w:t>
            </w:r>
          </w:p>
        </w:tc>
        <w:tc>
          <w:tcPr>
            <w:tcW w:w="3685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Цемент тампонажный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т</w:t>
            </w:r>
          </w:p>
        </w:tc>
        <w:tc>
          <w:tcPr>
            <w:tcW w:w="4758" w:type="dxa"/>
          </w:tcPr>
          <w:p w:rsidR="00A16123" w:rsidRPr="003213D5" w:rsidRDefault="00A16123" w:rsidP="00391363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391363">
              <w:t>62</w:t>
            </w:r>
          </w:p>
        </w:tc>
      </w:tr>
      <w:tr w:rsidR="00A16123" w:rsidRPr="003213D5" w:rsidTr="0064165C">
        <w:tc>
          <w:tcPr>
            <w:tcW w:w="534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2</w:t>
            </w:r>
          </w:p>
        </w:tc>
        <w:tc>
          <w:tcPr>
            <w:tcW w:w="3685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Щебень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>
              <w:t>т</w:t>
            </w:r>
          </w:p>
        </w:tc>
        <w:tc>
          <w:tcPr>
            <w:tcW w:w="4758" w:type="dxa"/>
          </w:tcPr>
          <w:p w:rsidR="00A16123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>
              <w:t>1,10</w:t>
            </w:r>
          </w:p>
        </w:tc>
      </w:tr>
      <w:tr w:rsidR="00A16123" w:rsidRPr="003213D5" w:rsidTr="0064165C">
        <w:tc>
          <w:tcPr>
            <w:tcW w:w="534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3</w:t>
            </w:r>
          </w:p>
        </w:tc>
        <w:tc>
          <w:tcPr>
            <w:tcW w:w="3685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 xml:space="preserve">Песок </w:t>
            </w:r>
            <w:r>
              <w:t>строительный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A16123" w:rsidRPr="003213D5" w:rsidRDefault="00A16123" w:rsidP="00391363">
            <w:pPr>
              <w:pStyle w:val="a3"/>
              <w:spacing w:after="0" w:line="240" w:lineRule="auto"/>
              <w:ind w:firstLine="0"/>
              <w:jc w:val="center"/>
            </w:pPr>
            <w:r>
              <w:t>0,</w:t>
            </w:r>
            <w:r w:rsidR="00391363">
              <w:t>74</w:t>
            </w:r>
          </w:p>
        </w:tc>
      </w:tr>
      <w:tr w:rsidR="00A16123" w:rsidRPr="003213D5" w:rsidTr="0064165C">
        <w:tc>
          <w:tcPr>
            <w:tcW w:w="534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4</w:t>
            </w:r>
          </w:p>
        </w:tc>
        <w:tc>
          <w:tcPr>
            <w:tcW w:w="3685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Песчано-гравийная смесь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A16123" w:rsidRPr="003213D5" w:rsidRDefault="00A16123" w:rsidP="00391363">
            <w:pPr>
              <w:pStyle w:val="a3"/>
              <w:spacing w:after="0" w:line="240" w:lineRule="auto"/>
              <w:ind w:firstLine="0"/>
              <w:jc w:val="center"/>
            </w:pPr>
            <w:r>
              <w:t>1,</w:t>
            </w:r>
            <w:r w:rsidR="00391363">
              <w:t>68</w:t>
            </w:r>
          </w:p>
        </w:tc>
      </w:tr>
      <w:tr w:rsidR="00A16123" w:rsidRPr="003213D5" w:rsidTr="0064165C">
        <w:tc>
          <w:tcPr>
            <w:tcW w:w="534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5</w:t>
            </w:r>
          </w:p>
        </w:tc>
        <w:tc>
          <w:tcPr>
            <w:tcW w:w="3685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Хлорная известь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кг</w:t>
            </w:r>
          </w:p>
        </w:tc>
        <w:tc>
          <w:tcPr>
            <w:tcW w:w="4758" w:type="dxa"/>
          </w:tcPr>
          <w:p w:rsidR="00A16123" w:rsidRPr="003213D5" w:rsidRDefault="00391363" w:rsidP="00391363">
            <w:pPr>
              <w:pStyle w:val="a3"/>
              <w:spacing w:after="0" w:line="240" w:lineRule="auto"/>
              <w:ind w:firstLine="0"/>
              <w:jc w:val="center"/>
            </w:pPr>
            <w:r>
              <w:t>5</w:t>
            </w:r>
            <w:r w:rsidR="00A16123">
              <w:t>,</w:t>
            </w:r>
            <w:r>
              <w:t>69</w:t>
            </w:r>
          </w:p>
        </w:tc>
      </w:tr>
      <w:tr w:rsidR="00A16123" w:rsidRPr="003213D5" w:rsidTr="0064165C">
        <w:tc>
          <w:tcPr>
            <w:tcW w:w="534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>
              <w:t>6</w:t>
            </w:r>
          </w:p>
        </w:tc>
        <w:tc>
          <w:tcPr>
            <w:tcW w:w="3685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left"/>
            </w:pPr>
            <w:r w:rsidRPr="003213D5">
              <w:t>Вода</w:t>
            </w:r>
          </w:p>
        </w:tc>
        <w:tc>
          <w:tcPr>
            <w:tcW w:w="992" w:type="dxa"/>
          </w:tcPr>
          <w:p w:rsidR="00A16123" w:rsidRPr="003213D5" w:rsidRDefault="00A16123" w:rsidP="0064165C">
            <w:pPr>
              <w:pStyle w:val="a3"/>
              <w:spacing w:after="0" w:line="240" w:lineRule="auto"/>
              <w:ind w:firstLine="0"/>
              <w:jc w:val="center"/>
            </w:pPr>
            <w:r w:rsidRPr="003213D5">
              <w:t>м</w:t>
            </w:r>
            <w:r w:rsidRPr="003213D5">
              <w:rPr>
                <w:vertAlign w:val="superscript"/>
              </w:rPr>
              <w:t>3</w:t>
            </w:r>
          </w:p>
        </w:tc>
        <w:tc>
          <w:tcPr>
            <w:tcW w:w="4758" w:type="dxa"/>
          </w:tcPr>
          <w:p w:rsidR="00A16123" w:rsidRPr="003213D5" w:rsidRDefault="00A16123" w:rsidP="00391363">
            <w:pPr>
              <w:pStyle w:val="a3"/>
              <w:spacing w:after="0" w:line="240" w:lineRule="auto"/>
              <w:ind w:firstLine="0"/>
              <w:jc w:val="center"/>
            </w:pPr>
            <w:r>
              <w:t>0,2</w:t>
            </w:r>
            <w:r w:rsidR="00391363">
              <w:t>9</w:t>
            </w:r>
          </w:p>
        </w:tc>
      </w:tr>
    </w:tbl>
    <w:p w:rsidR="001C08BA" w:rsidRDefault="001C08BA" w:rsidP="003213D5">
      <w:pPr>
        <w:pStyle w:val="a3"/>
        <w:spacing w:after="0"/>
        <w:ind w:firstLine="720"/>
      </w:pPr>
    </w:p>
    <w:p w:rsidR="00C72738" w:rsidRDefault="00C72738" w:rsidP="00C72738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</w:p>
    <w:p w:rsidR="00C72738" w:rsidRDefault="00C72738" w:rsidP="00C72738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8045CA" w:rsidRDefault="008045CA" w:rsidP="00420C7E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456E" w:rsidRDefault="0045553B" w:rsidP="0045553B">
      <w:pPr>
        <w:pStyle w:val="2"/>
        <w:suppressAutoHyphens/>
        <w:spacing w:before="0" w:after="0" w:line="360" w:lineRule="auto"/>
        <w:ind w:left="709"/>
        <w:jc w:val="center"/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</w:pPr>
      <w:r>
        <w:rPr>
          <w:rFonts w:ascii="Times New Roman" w:hAnsi="Times New Roman" w:cs="Times New Roman"/>
          <w:i w:val="0"/>
          <w:sz w:val="24"/>
          <w:szCs w:val="24"/>
        </w:rPr>
        <w:t>5</w:t>
      </w:r>
      <w:r w:rsidR="00C433D2" w:rsidRPr="00EB5935">
        <w:rPr>
          <w:rFonts w:ascii="Times New Roman" w:hAnsi="Times New Roman" w:cs="Times New Roman"/>
          <w:i w:val="0"/>
          <w:sz w:val="24"/>
          <w:szCs w:val="24"/>
        </w:rPr>
        <w:t>.</w:t>
      </w:r>
      <w:r w:rsidR="0007456E" w:rsidRPr="00EB5935">
        <w:rPr>
          <w:rFonts w:ascii="Times New Roman" w:hAnsi="Times New Roman" w:cs="Times New Roman"/>
          <w:bCs w:val="0"/>
          <w:i w:val="0"/>
          <w:iCs w:val="0"/>
          <w:sz w:val="24"/>
          <w:szCs w:val="24"/>
        </w:rPr>
        <w:t xml:space="preserve"> Мероприятия по охране окружающей среды</w:t>
      </w:r>
    </w:p>
    <w:p w:rsidR="0007456E" w:rsidRPr="00EB5935" w:rsidRDefault="0045553B" w:rsidP="00D66F5F">
      <w:pPr>
        <w:suppressAutoHyphens/>
        <w:spacing w:after="0" w:line="360" w:lineRule="auto"/>
        <w:ind w:left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.1. Охрана атмосферного воздуха от загрязнения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Воздействие на атмосферный воздух при работе бурового станка связано с выбросами загрязняющих веществ (ЗВ) от источников, расположенных в пределах рабочей площадки. В связи с тем, что процесс работ ограничен по времени, он рассматривается как временный источник загрязнения атмосферы.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Основными источниками выбросов являются двигатели внутреннего сгорания машин и механизмов, эксплуатируемых при непосредственно процессе бурения, </w:t>
      </w:r>
      <w:r w:rsidRPr="00EB5935">
        <w:rPr>
          <w:rFonts w:ascii="Times New Roman" w:hAnsi="Times New Roman" w:cs="Times New Roman"/>
          <w:sz w:val="24"/>
          <w:szCs w:val="24"/>
        </w:rPr>
        <w:lastRenderedPageBreak/>
        <w:t>транспортировке материалов к буровой площадке, погрузочно-разгрузочных и земельных работах.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В процессе работ воздействие на состояние атмосферного воздуха будет оказываться буровой установкой на базе автомобиля УРАЛ, а также автомобилем КАМАЗ, предназначенным для перевозки бурового оборудования. Выхлоп отработанных газов при работе двигателей соответствует нормам ГОСТа и оценен органами ГИБДД. 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Для предотвращения или снижения негативного воздействия выбросов на атмосферный воздух необходимо выполнять следующие мероприятия: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-выбирать режим работы технологического оборудования и технологий, обеспечивающих соблюдение нормативов предельно допустимых выбросов (ПДВ) и поддержание уровня загрязнения атмосферного воздуха ниже ПДК;</w:t>
      </w:r>
    </w:p>
    <w:p w:rsidR="0007456E" w:rsidRPr="002869D3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-сокращать режим работы оборудования (60%, 40%, 20%) в период неблагоприятных метеоусловий (штиль, приземные инверсии, опасные скорости и т.д.), для уменьшения выброса вредных веществ в атмосферный воздух;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-регулировать топливную аппаратуру дизельных двигателей автотранспорта для снижения загазованности территории буровых площадок;</w:t>
      </w:r>
    </w:p>
    <w:p w:rsidR="0007456E" w:rsidRPr="00EB5935" w:rsidRDefault="0007456E" w:rsidP="00EB5935">
      <w:pPr>
        <w:tabs>
          <w:tab w:val="left" w:pos="0"/>
          <w:tab w:val="left" w:pos="10065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- осуществлять иные мероприятия, в соответствии с выбранной технологией производства работ.</w:t>
      </w:r>
    </w:p>
    <w:p w:rsidR="0007456E" w:rsidRPr="005E3A66" w:rsidRDefault="0007456E" w:rsidP="00EB5935">
      <w:pPr>
        <w:keepNext/>
        <w:spacing w:after="0" w:line="360" w:lineRule="auto"/>
        <w:ind w:left="709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07456E" w:rsidRPr="00EB5935" w:rsidRDefault="0045553B" w:rsidP="00D66F5F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07456E"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.2. Охрана растительного и животного мира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Рабочая площадка с функционирующим на ней оборудованием является источником негативного воздействия на обитающих в районе объекта животных. Основным отрицательным фактором является шум, основными источниками которого являются работающие на буровой площадке машины и механизмы.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Использование глушителей шума на выхлопных патрубках дизелей и укрытие приводных и исполнительных механизмов специальными крышками, а также исключение громкоговорящей связи и сирены в период бурения позволяет значительно снизить шумовое воздействие.</w:t>
      </w:r>
    </w:p>
    <w:p w:rsidR="0007456E" w:rsidRPr="00EB5935" w:rsidRDefault="0007456E" w:rsidP="00EB5935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Практически негативное влияние на растительные и животные сообщества ограничено площадью используемой под работы площадки. Обвалование площадки грунтом, предотвращающее растекание в случае аварийной ситуации загрязняющих стоков за ее пределы, позволяет максимально снизить негативное влияние на флору и фауну в районе проводимых работ.</w:t>
      </w:r>
    </w:p>
    <w:p w:rsidR="0007456E" w:rsidRPr="00EB5935" w:rsidRDefault="0007456E" w:rsidP="00EB59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Памятники природы, охраняемые территории и заповедники, а также места распространения растительных и животных эндемиков на площади участка работ отсутствуют.</w:t>
      </w:r>
    </w:p>
    <w:p w:rsidR="00C72738" w:rsidRPr="00EB5935" w:rsidRDefault="00C72738" w:rsidP="00C72738">
      <w:pPr>
        <w:keepNext/>
        <w:spacing w:after="0" w:line="360" w:lineRule="auto"/>
        <w:ind w:left="709"/>
        <w:jc w:val="center"/>
        <w:outlineLvl w:val="1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Pr="00EB5935">
        <w:rPr>
          <w:rFonts w:ascii="Times New Roman" w:hAnsi="Times New Roman" w:cs="Times New Roman"/>
          <w:b/>
          <w:bCs/>
          <w:iCs/>
          <w:sz w:val="24"/>
          <w:szCs w:val="24"/>
        </w:rPr>
        <w:t>.3. Охрана и рациональное использование земель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Наибольший ущерб почвам наносится на этапе подготовительных работ и связан с транспортировкой строительных механизмов и машин, снятием плодородного слоя почвы с территории площадки и ее планировкой.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Негативное воздействие заключается в уплотнении и нарушении сплошности слоев грунта. Воздействие ограничено земельным отводом, предоставленным во временное пользование на период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и трассами для перевозки грузов.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В исключительных случаях грунты могут подвергаться химическому воздействию, вследствие проливов и утечек с технологических площадок загрязненных сточных вод и горюче-смазочных материалов.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Потребность в земельных ресурсах для временного пользования при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одной скважины составляет 0,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EB5935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На местности конфигурация и границы земельного отвода для </w:t>
      </w:r>
      <w:r>
        <w:rPr>
          <w:rFonts w:ascii="Times New Roman" w:hAnsi="Times New Roman" w:cs="Times New Roman"/>
          <w:sz w:val="24"/>
          <w:szCs w:val="24"/>
        </w:rPr>
        <w:t>ликвидации</w:t>
      </w:r>
      <w:r w:rsidRPr="00EB5935">
        <w:rPr>
          <w:rFonts w:ascii="Times New Roman" w:hAnsi="Times New Roman" w:cs="Times New Roman"/>
          <w:sz w:val="24"/>
          <w:szCs w:val="24"/>
        </w:rPr>
        <w:t xml:space="preserve"> скважины обозначаются вешками. Производство работ осуществляется только в границах отведенного земельного отвода.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Мероприятия по предотвращению загрязнения земель: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1. Рабочую площадку спланировать и сформировать по ее периметру защитным грунтовым обвалованием. Обвалование предотвратит растекание загрязненных стоков с территории площадки в случае возникновения аварийных ситуаций и исключит загрязнение грунтов за ее пределами. В пределах защитного грунтового обвалования, возведенного вокруг площадки размещается комплекс оборудования и привышечные сооружения. 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2. Хранение порошкообразных химреагентов и материалов производится на специальном складе.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 xml:space="preserve">3. При планировке площадки под буровую установку и при прокладывании к ней подъездных путей предусмотреть наиболее рациональное использование территории с учетом максимального использования существующих дорог и подъездов. 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B5935">
        <w:rPr>
          <w:rFonts w:ascii="Times New Roman" w:hAnsi="Times New Roman" w:cs="Times New Roman"/>
          <w:sz w:val="24"/>
          <w:szCs w:val="24"/>
        </w:rPr>
        <w:t>Сбор и накопление отходов осуществлять в специально предусмотренные емкости. Для временного складирования твердых производственных отходов в пределах площадки предусмотреть площадку с твердым покрытием.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lastRenderedPageBreak/>
        <w:t>5. Для хранения горюче-смазочных материалов использовать герметичные емкости. В местах возможных утечек и проливов (под вышечным, силовым и насосными блоками) устанавливать приемные емкости.</w:t>
      </w:r>
    </w:p>
    <w:p w:rsidR="00C72738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B5935">
        <w:rPr>
          <w:rFonts w:ascii="Times New Roman" w:hAnsi="Times New Roman" w:cs="Times New Roman"/>
          <w:sz w:val="24"/>
          <w:szCs w:val="24"/>
        </w:rPr>
        <w:t>6. После окончания работ, с целью восстановления нарушенных земель, предусмотреть техническую рекультивацию рабочей площадки.</w:t>
      </w:r>
    </w:p>
    <w:p w:rsidR="00C72738" w:rsidRDefault="00C72738" w:rsidP="00C72738">
      <w:pPr>
        <w:spacing w:after="0" w:line="360" w:lineRule="auto"/>
        <w:ind w:right="-1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A526E">
        <w:rPr>
          <w:rFonts w:ascii="Times New Roman" w:hAnsi="Times New Roman" w:cs="Times New Roman"/>
          <w:b/>
          <w:sz w:val="24"/>
          <w:szCs w:val="24"/>
        </w:rPr>
        <w:t>5.4. Охрана поверхностных водных объектов</w:t>
      </w:r>
    </w:p>
    <w:p w:rsidR="00C72738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Ликвидируемая скважина расположена в </w:t>
      </w:r>
      <w:r w:rsidR="005326FD">
        <w:rPr>
          <w:rFonts w:ascii="Times New Roman" w:hAnsi="Times New Roman" w:cs="Times New Roman"/>
          <w:sz w:val="24"/>
          <w:szCs w:val="24"/>
        </w:rPr>
        <w:t>164</w:t>
      </w:r>
      <w:r>
        <w:rPr>
          <w:rFonts w:ascii="Times New Roman" w:hAnsi="Times New Roman" w:cs="Times New Roman"/>
          <w:sz w:val="24"/>
          <w:szCs w:val="24"/>
        </w:rPr>
        <w:t xml:space="preserve"> м от уреза воды оз. Большое Лебяжье, границы площадки производства работ соответствуют границам ЗСО 1 пояса (радиусом 50 м). При условии соблюдения мероприятий, изложенных в п.3, п.5 настоящего Проекта, негативное воздействие на ближайшие водные объекты исключено. </w:t>
      </w:r>
    </w:p>
    <w:p w:rsidR="00C72738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процессе проведения работ образуются бытовые отходы, строительный мусор, загрязняющие вещества как следствие технологических процессов. С целью охраны поверхностных водных объектов от загрязнения, должны быть проведены следующие мероприятия:</w:t>
      </w:r>
    </w:p>
    <w:p w:rsidR="00C72738" w:rsidRPr="00E77B21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для соблюдения санитарно-гигиенических норм, уменьшения загрязнения окружающей среды предусматривается сооружение временных выгребных ям и уборных;</w:t>
      </w:r>
    </w:p>
    <w:p w:rsidR="00C72738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 xml:space="preserve">- с целью недопущения загрязнения территории вокруг буровой вышки горюче-смазочными материалами и </w:t>
      </w:r>
      <w:r>
        <w:rPr>
          <w:rFonts w:ascii="Times New Roman" w:hAnsi="Times New Roman" w:cs="Times New Roman"/>
          <w:sz w:val="24"/>
          <w:szCs w:val="24"/>
        </w:rPr>
        <w:t>оставшимися в процессе выполнения технологических мероприятий (п.4)</w:t>
      </w:r>
      <w:r w:rsidRPr="00E77B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веществами, </w:t>
      </w:r>
      <w:r w:rsidRPr="00E77B21">
        <w:rPr>
          <w:rFonts w:ascii="Times New Roman" w:hAnsi="Times New Roman" w:cs="Times New Roman"/>
          <w:sz w:val="24"/>
          <w:szCs w:val="24"/>
        </w:rPr>
        <w:t>у буровой вышки предусматривается устройство отстойников и складов ГСМ с обеспечением контроля за их исправностью;</w:t>
      </w:r>
    </w:p>
    <w:p w:rsidR="00C72738" w:rsidRPr="00E77B21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образовавшийся в процессе проведения работ строительный мусор, побочные продукты технологических процессов, подлежат вывозу с территории с последующей утилизацией в соответствии с действующим законодательством;</w:t>
      </w:r>
    </w:p>
    <w:p w:rsidR="00C72738" w:rsidRPr="00DA526E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7B21">
        <w:rPr>
          <w:rFonts w:ascii="Times New Roman" w:hAnsi="Times New Roman" w:cs="Times New Roman"/>
          <w:sz w:val="24"/>
          <w:szCs w:val="24"/>
        </w:rPr>
        <w:t>- по мере завершения полевых работ, территория участка окончательно очищается от бытовых отходов, выгребные ямы и туалеты засыпаются грунтом.</w:t>
      </w:r>
    </w:p>
    <w:p w:rsidR="00C72738" w:rsidRPr="00EB5935" w:rsidRDefault="00C72738" w:rsidP="00C72738">
      <w:pPr>
        <w:spacing w:after="0" w:line="360" w:lineRule="auto"/>
        <w:ind w:right="-1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72738" w:rsidRDefault="00C72738" w:rsidP="00C72738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EB5935">
        <w:rPr>
          <w:rFonts w:ascii="Times New Roman" w:hAnsi="Times New Roman" w:cs="Times New Roman"/>
          <w:b/>
          <w:sz w:val="24"/>
          <w:szCs w:val="24"/>
        </w:rPr>
        <w:t>. Техника безопасности при проведении работ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 xml:space="preserve">1. При проведении технических работ по </w:t>
      </w:r>
      <w:r>
        <w:t>ликвидации</w:t>
      </w:r>
      <w:r w:rsidRPr="00EB5935">
        <w:t xml:space="preserve"> скважины обязательно выполнение требований соответствующих разделов СНиП 12-03-2001, СНиП 12-04-2002, правил безопасности при геологоразведочных работах, правил  технической эксплуатации, техники  безопасности при эксплуатации электроустановок  потребителей и действующих инструкций. Работы должны  производиться в строгом соответствии с утвержденной технической документацией (проектом работ).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lastRenderedPageBreak/>
        <w:t>2. Для отдыха работающих должно быть выделено место. При перерыве в работе запрещается ложиться на траву, а также под стоящей автомашиной и в непосредственной близости от них.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3. Перед включением электрической аппаратуры, включающий должен оповестить весь работающий персонал соответствующими сигналами.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 xml:space="preserve">4. После окончания работ все источники электропитания должны быть отключены. 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 xml:space="preserve">5. Работы по </w:t>
      </w:r>
      <w:r>
        <w:t>ликвидации</w:t>
      </w:r>
      <w:r w:rsidRPr="00EB5935">
        <w:t xml:space="preserve"> скважины могут быть начаты только на законченной монтажом буровой установке при наличии геолого-технического наряда (задания) и акта о приемке буровой установки в эксплуатацию. 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6. Буровая должна иметь подъездные пути, обеспечивающие беспрепятственный подъезд к ней.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7. Для пуска буровой установки должна  быть тщательно проверена работа всех механизмов, состояние смазки, крепление и надежность ограждений, исправность управлений, совпадение оси вышки с центром скважины, защитное заземление и т.д. Выявленные недостатки подлежат устранению до ввода буровой установки в эксплуатацию.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8. Буровая установка должна быть обеспечена средствами малой механизации, а также механизмами, приспособлениями, приборами, повышающими безопасность работ и предусмотренными для данного типа установок.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9. Контрольно-измерительные приборы, установленные на оборудовании, должны иметь пломбу или клеймо госпроверителя  или организации,  осуществляющей ремонт таких приборов. Приборы должны проверяться в сроки, предусмотренные инструкцией по их эксплуатации, а также каждый раз, когда возникает сомнение в правильности показания. Манометр и другие контрольные приборы устанавливаются так, чтобы их показания были отчетливо видны обслуживающему персоналу.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10. Все рабочие, руководители и специалисты, занятые на буровой, должны работать в защитных касках.</w:t>
      </w:r>
    </w:p>
    <w:p w:rsidR="00C72738" w:rsidRPr="00EB5935" w:rsidRDefault="00C72738" w:rsidP="00C72738">
      <w:pPr>
        <w:pStyle w:val="a3"/>
        <w:spacing w:after="0"/>
        <w:ind w:firstLine="720"/>
      </w:pPr>
      <w:r w:rsidRPr="00EB5935">
        <w:t>11. На строительной площадке должны быть санитарно-бытовые помещения для обогревания и регламентированного отдыха, укрытия от солнечной радиации и атмосферных осадков. На каждом объекте должна быть аптечка с медикаментами, набор фиксирующих шин и другие средства  для оказания первой помощи пострадавшим.</w:t>
      </w:r>
    </w:p>
    <w:p w:rsidR="00C72738" w:rsidRDefault="00C72738" w:rsidP="00C72738">
      <w:pPr>
        <w:pStyle w:val="a3"/>
        <w:spacing w:after="0"/>
        <w:ind w:firstLine="720"/>
      </w:pPr>
      <w:r w:rsidRPr="00EB5935">
        <w:t xml:space="preserve">12. Освещение буровой, должно быть производиться в соответствии с нормами, приведенными в Приложении УП «Правил безопасности при геологоразведочных </w:t>
      </w:r>
      <w:r w:rsidRPr="00EB5935">
        <w:lastRenderedPageBreak/>
        <w:t>работах». В качестве аварийного освещения должны применять персональные эл.лампы напряжением  до 12 вольт.</w:t>
      </w:r>
    </w:p>
    <w:p w:rsidR="00C72738" w:rsidRDefault="00C72738" w:rsidP="00C72738">
      <w:pPr>
        <w:pStyle w:val="a3"/>
        <w:spacing w:after="0"/>
        <w:ind w:firstLine="720"/>
      </w:pPr>
    </w:p>
    <w:p w:rsidR="00C72738" w:rsidRDefault="00C72738" w:rsidP="00C72738">
      <w:pPr>
        <w:pStyle w:val="a3"/>
        <w:spacing w:after="0"/>
        <w:ind w:firstLine="720"/>
      </w:pPr>
    </w:p>
    <w:p w:rsidR="00C72738" w:rsidRDefault="00C72738" w:rsidP="00C72738">
      <w:pPr>
        <w:pStyle w:val="a3"/>
        <w:spacing w:after="0"/>
        <w:ind w:firstLine="720"/>
      </w:pPr>
    </w:p>
    <w:p w:rsidR="00C72738" w:rsidRDefault="00C72738" w:rsidP="00C72738">
      <w:pPr>
        <w:pStyle w:val="a3"/>
        <w:spacing w:after="0"/>
        <w:ind w:firstLine="720"/>
      </w:pPr>
    </w:p>
    <w:p w:rsidR="00C72738" w:rsidRDefault="00C72738" w:rsidP="00C72738">
      <w:pPr>
        <w:pStyle w:val="a3"/>
        <w:spacing w:after="0"/>
        <w:ind w:firstLine="720"/>
      </w:pPr>
    </w:p>
    <w:p w:rsidR="00C72738" w:rsidRDefault="00C72738" w:rsidP="00C72738">
      <w:pPr>
        <w:pStyle w:val="a3"/>
        <w:spacing w:after="0"/>
        <w:ind w:firstLine="720"/>
      </w:pPr>
    </w:p>
    <w:p w:rsidR="00C72738" w:rsidRDefault="00C72738" w:rsidP="00C72738">
      <w:pPr>
        <w:pStyle w:val="1"/>
        <w:tabs>
          <w:tab w:val="left" w:pos="1440"/>
        </w:tabs>
        <w:spacing w:line="360" w:lineRule="auto"/>
      </w:pPr>
      <w:r w:rsidRPr="0007456E">
        <w:t>ЗАКЛЮЧЕНИЕ</w:t>
      </w:r>
    </w:p>
    <w:p w:rsidR="00C72738" w:rsidRPr="0007456E" w:rsidRDefault="00C72738" w:rsidP="00C727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Ответственность за своевременное и качественное проведение работ несет предприятие, на балансе которого находится ликвидируемая скважина.</w:t>
      </w:r>
    </w:p>
    <w:p w:rsidR="00C72738" w:rsidRDefault="00C72738" w:rsidP="00C72738">
      <w:pPr>
        <w:pStyle w:val="a3"/>
        <w:spacing w:after="0"/>
        <w:ind w:firstLine="720"/>
      </w:pPr>
      <w:r>
        <w:t>Ликвидация или консервация горных выработок, буровых скважин и иных сооружений, связанных с пользованием недрами, считается завершенной после подписания акта о ликвидации или консервации пользователем недр с уполномоченными органами, указанными в статьях 37, 38 Закона Российской Федерации «О недрах» (ч. 5 ст. 26 Закона Российской Федерации «О недрах»).</w:t>
      </w:r>
      <w:r w:rsidRPr="00F47694">
        <w:t xml:space="preserve"> </w:t>
      </w:r>
      <w:r>
        <w:t>Для ликвидации скважины пригласить представителей Ростехнадзора и Роспотребнадзора.</w:t>
      </w:r>
    </w:p>
    <w:p w:rsidR="00C72738" w:rsidRDefault="00C72738" w:rsidP="00C72738">
      <w:pPr>
        <w:pStyle w:val="a3"/>
        <w:spacing w:after="0"/>
        <w:ind w:firstLine="720"/>
      </w:pPr>
      <w:r w:rsidRPr="003213D5">
        <w:t xml:space="preserve">По окончании работ составляется акт на проведение ликвидационного тампонажа в </w:t>
      </w:r>
      <w:r>
        <w:t>четырех</w:t>
      </w:r>
      <w:r w:rsidRPr="003213D5">
        <w:t xml:space="preserve"> экземплярах. Акт является основанием для исключения скважины из государственного водного Кадастра, баланса Заказчика и внесения изменений в лицензию на право пользования недрами.</w:t>
      </w:r>
    </w:p>
    <w:p w:rsidR="00C7273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456E">
        <w:rPr>
          <w:rFonts w:ascii="Times New Roman" w:hAnsi="Times New Roman" w:cs="Times New Roman"/>
          <w:sz w:val="24"/>
          <w:szCs w:val="24"/>
        </w:rPr>
        <w:t>Подлинники актов ликвидационного тампонирования хранятся в архивах: «Заказчика», организации, выполнившей ликвидацию («Подрядчик»).</w:t>
      </w:r>
    </w:p>
    <w:p w:rsidR="00C72738" w:rsidRDefault="00C72738" w:rsidP="00C72738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выполнения работ по ликвидации водозаборной скважины и рекультивации земель – до 30.12.2024 г.</w:t>
      </w: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F50E7" w:rsidRDefault="002F50E7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F50E7" w:rsidRDefault="002F50E7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tabs>
          <w:tab w:val="left" w:pos="198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8067D" w:rsidRDefault="0068067D" w:rsidP="0068067D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ИСПОЛЬЗУЕМЫХ МАТЕРИАЛОВ</w:t>
      </w:r>
    </w:p>
    <w:p w:rsidR="0068067D" w:rsidRPr="00CC2249" w:rsidRDefault="0068067D" w:rsidP="0068067D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CC2249">
        <w:rPr>
          <w:rFonts w:ascii="Times New Roman" w:hAnsi="Times New Roman" w:cs="Times New Roman"/>
          <w:i/>
          <w:sz w:val="24"/>
          <w:szCs w:val="24"/>
        </w:rPr>
        <w:t>опубликованные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1. Федеральный закон РФ «О недрах» РФ от 21.02.1992г. № 2395-1;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2. Водный Кодекс Российской Федерации от 03.06.2006 № 74-ФЗ (ред. от 29.12.2014);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3. Федеральный закон «О санитарно-эпидемиологическом благополучии населения» №52-ФЗ от 30.03.1999г.;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4. Постановление Правительства Российской Федерации от 30 ноября 2021 г. № 2127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5. Постановление Главного государственного санитарного врача РФ от 25.07.2001 N 19 "О введении в действие Санитарных правил - СП 2.1.5.1059-01" (вместе с "СП 2.1.5.1059-01. 2.1.5. Водоотведение населенных мест. Санитарная охрана водных объектов. Гигиенические требования к охране подземных вод от загрязнения. Санитарные правила", утв. Главным государственным санитарным врачом РФ 16.07.2001) (Зарегистрировано в Минюсте РФ 21.08.2001 N 2886);</w:t>
      </w:r>
    </w:p>
    <w:p w:rsidR="002172F0" w:rsidRPr="009F5990" w:rsidRDefault="002172F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>6. «Правила ликвидационного тампонажа буровых скважин различного назначения, засыпки горных выработок и заброшенных колодцев для предотвращения загрязнения и истощения подземных вод (1968 г.)».</w:t>
      </w:r>
    </w:p>
    <w:p w:rsidR="004979B2" w:rsidRPr="009F5990" w:rsidRDefault="009F5990" w:rsidP="0086545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5990">
        <w:rPr>
          <w:rFonts w:ascii="Times New Roman" w:hAnsi="Times New Roman" w:cs="Times New Roman"/>
          <w:sz w:val="24"/>
          <w:szCs w:val="24"/>
        </w:rPr>
        <w:t xml:space="preserve">7. Постановление </w:t>
      </w:r>
      <w:r>
        <w:rPr>
          <w:rFonts w:ascii="Times New Roman" w:hAnsi="Times New Roman" w:cs="Times New Roman"/>
          <w:sz w:val="24"/>
          <w:szCs w:val="24"/>
        </w:rPr>
        <w:t>Правительства Российской Федерации № 2127 от 30.11.2021 г. «О порядке подготовки, согласования и утверждения технических проектов разработки месторождений полезных ископаемых, технических проектов строительства и эксплуатации подземных сооружений, технических проектов ликвидации и консервации горных выработок, буровых скважин и иных сооружений, связанных с пользованием недрами, по видам полезных ископаемых и видам пользования недрами».</w:t>
      </w:r>
    </w:p>
    <w:p w:rsidR="00270129" w:rsidRDefault="00270129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F50E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7CA867E" wp14:editId="08A6967E">
            <wp:extent cx="5940425" cy="8989060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98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422CC6E" wp14:editId="2A981614">
            <wp:extent cx="5940425" cy="7629525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2F4B0F50" wp14:editId="5A08E3C9">
            <wp:extent cx="5940425" cy="909764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9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8618BA" wp14:editId="2E7F4ABF">
            <wp:extent cx="5940425" cy="8802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0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D39506B" wp14:editId="4DEF0C6F">
            <wp:extent cx="5940425" cy="903605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7B0C149" wp14:editId="0675A14E">
            <wp:extent cx="5940425" cy="871410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1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EADBB0" wp14:editId="689EBD83">
            <wp:extent cx="5940425" cy="8567420"/>
            <wp:effectExtent l="0" t="0" r="317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56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B2AB47A" wp14:editId="7FF9B520">
            <wp:extent cx="5940425" cy="844804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686D237" wp14:editId="7FE65FDE">
            <wp:extent cx="5940425" cy="8702040"/>
            <wp:effectExtent l="0" t="0" r="3175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0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2966B59" wp14:editId="21851AC8">
            <wp:extent cx="5940425" cy="876998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6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C45BE9E" wp14:editId="6819FB94">
            <wp:extent cx="5940425" cy="8649335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4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F67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256F67" w:rsidRPr="009F5990" w:rsidRDefault="00256F67" w:rsidP="0086545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AEE5C8E" wp14:editId="4401320C">
            <wp:extent cx="5940425" cy="882840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2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6F67" w:rsidRPr="009F5990" w:rsidSect="00B4341C">
      <w:headerReference w:type="default" r:id="rId29"/>
      <w:footerReference w:type="default" r:id="rId30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521B" w:rsidRDefault="0049521B" w:rsidP="007E30E8">
      <w:pPr>
        <w:spacing w:after="0" w:line="240" w:lineRule="auto"/>
      </w:pPr>
      <w:r>
        <w:separator/>
      </w:r>
    </w:p>
  </w:endnote>
  <w:endnote w:type="continuationSeparator" w:id="0">
    <w:p w:rsidR="0049521B" w:rsidRDefault="0049521B" w:rsidP="007E30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165C" w:rsidRPr="00CE731E" w:rsidRDefault="0064165C">
    <w:pPr>
      <w:pStyle w:val="ab"/>
      <w:jc w:val="center"/>
      <w:rPr>
        <w:rFonts w:ascii="Times New Roman" w:hAnsi="Times New Roman" w:cs="Times New Roman"/>
        <w:sz w:val="24"/>
        <w:szCs w:val="24"/>
      </w:rPr>
    </w:pPr>
  </w:p>
  <w:p w:rsidR="0064165C" w:rsidRDefault="0064165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521B" w:rsidRDefault="0049521B" w:rsidP="007E30E8">
      <w:pPr>
        <w:spacing w:after="0" w:line="240" w:lineRule="auto"/>
      </w:pPr>
      <w:r>
        <w:separator/>
      </w:r>
    </w:p>
  </w:footnote>
  <w:footnote w:type="continuationSeparator" w:id="0">
    <w:p w:rsidR="0049521B" w:rsidRDefault="0049521B" w:rsidP="007E30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3554382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64165C" w:rsidRPr="00256F67" w:rsidRDefault="0064165C">
        <w:pPr>
          <w:pStyle w:val="a9"/>
          <w:jc w:val="right"/>
          <w:rPr>
            <w:rFonts w:ascii="Times New Roman" w:hAnsi="Times New Roman" w:cs="Times New Roman"/>
            <w:sz w:val="24"/>
            <w:szCs w:val="24"/>
          </w:rPr>
        </w:pPr>
        <w:r w:rsidRPr="00256F6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6F6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6F6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53BD9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6F6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64165C" w:rsidRDefault="0064165C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0D30E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2E82170"/>
    <w:multiLevelType w:val="hybridMultilevel"/>
    <w:tmpl w:val="171A9F52"/>
    <w:lvl w:ilvl="0" w:tplc="E758BC7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8B37D3"/>
    <w:multiLevelType w:val="hybridMultilevel"/>
    <w:tmpl w:val="EB362ED6"/>
    <w:lvl w:ilvl="0" w:tplc="F774D196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5A94"/>
    <w:rsid w:val="00003311"/>
    <w:rsid w:val="0001646A"/>
    <w:rsid w:val="00024DD8"/>
    <w:rsid w:val="00026B7A"/>
    <w:rsid w:val="00031A47"/>
    <w:rsid w:val="00031BC7"/>
    <w:rsid w:val="00041086"/>
    <w:rsid w:val="00041F86"/>
    <w:rsid w:val="00044E5D"/>
    <w:rsid w:val="00046BFB"/>
    <w:rsid w:val="00055796"/>
    <w:rsid w:val="00056897"/>
    <w:rsid w:val="00064F18"/>
    <w:rsid w:val="00067D86"/>
    <w:rsid w:val="000732E5"/>
    <w:rsid w:val="0007456E"/>
    <w:rsid w:val="00084BC4"/>
    <w:rsid w:val="00090B70"/>
    <w:rsid w:val="000961FE"/>
    <w:rsid w:val="000A2A39"/>
    <w:rsid w:val="000A4F93"/>
    <w:rsid w:val="000A63ED"/>
    <w:rsid w:val="000A6E20"/>
    <w:rsid w:val="000B0F4A"/>
    <w:rsid w:val="000B1160"/>
    <w:rsid w:val="000B19DD"/>
    <w:rsid w:val="000C2E3E"/>
    <w:rsid w:val="000C4ED7"/>
    <w:rsid w:val="000D2BAD"/>
    <w:rsid w:val="000D6637"/>
    <w:rsid w:val="000E1EB8"/>
    <w:rsid w:val="000E2AF4"/>
    <w:rsid w:val="000E607A"/>
    <w:rsid w:val="000F03C2"/>
    <w:rsid w:val="000F377A"/>
    <w:rsid w:val="000F6288"/>
    <w:rsid w:val="000F66FE"/>
    <w:rsid w:val="00102AA7"/>
    <w:rsid w:val="00111B5F"/>
    <w:rsid w:val="001133B0"/>
    <w:rsid w:val="001229C3"/>
    <w:rsid w:val="00127395"/>
    <w:rsid w:val="00127824"/>
    <w:rsid w:val="001326A4"/>
    <w:rsid w:val="0015687E"/>
    <w:rsid w:val="00164745"/>
    <w:rsid w:val="0016676F"/>
    <w:rsid w:val="00170DDF"/>
    <w:rsid w:val="0017110B"/>
    <w:rsid w:val="00173FA3"/>
    <w:rsid w:val="00175351"/>
    <w:rsid w:val="00185402"/>
    <w:rsid w:val="001966C6"/>
    <w:rsid w:val="001A0A4F"/>
    <w:rsid w:val="001A2FB5"/>
    <w:rsid w:val="001A63BA"/>
    <w:rsid w:val="001A7834"/>
    <w:rsid w:val="001B4A11"/>
    <w:rsid w:val="001C072B"/>
    <w:rsid w:val="001C08BA"/>
    <w:rsid w:val="001C2277"/>
    <w:rsid w:val="001C6CDF"/>
    <w:rsid w:val="001D7F56"/>
    <w:rsid w:val="001E2F7A"/>
    <w:rsid w:val="001E3992"/>
    <w:rsid w:val="001E5A94"/>
    <w:rsid w:val="001E7B59"/>
    <w:rsid w:val="001F3333"/>
    <w:rsid w:val="001F4BB2"/>
    <w:rsid w:val="0020727C"/>
    <w:rsid w:val="002172F0"/>
    <w:rsid w:val="00223E79"/>
    <w:rsid w:val="002302F9"/>
    <w:rsid w:val="00240539"/>
    <w:rsid w:val="002414F1"/>
    <w:rsid w:val="00254C8E"/>
    <w:rsid w:val="00255E5F"/>
    <w:rsid w:val="00256A67"/>
    <w:rsid w:val="00256F67"/>
    <w:rsid w:val="00257C10"/>
    <w:rsid w:val="00270129"/>
    <w:rsid w:val="00274390"/>
    <w:rsid w:val="00274D2C"/>
    <w:rsid w:val="00282063"/>
    <w:rsid w:val="002840C8"/>
    <w:rsid w:val="002869D3"/>
    <w:rsid w:val="00293623"/>
    <w:rsid w:val="002943B7"/>
    <w:rsid w:val="002B5522"/>
    <w:rsid w:val="002C1F10"/>
    <w:rsid w:val="002C475F"/>
    <w:rsid w:val="002D03AD"/>
    <w:rsid w:val="002D3677"/>
    <w:rsid w:val="002D46ED"/>
    <w:rsid w:val="002D6679"/>
    <w:rsid w:val="002E0217"/>
    <w:rsid w:val="002E41F4"/>
    <w:rsid w:val="002F1401"/>
    <w:rsid w:val="002F50E7"/>
    <w:rsid w:val="002F7911"/>
    <w:rsid w:val="00300433"/>
    <w:rsid w:val="00300CB2"/>
    <w:rsid w:val="0030601A"/>
    <w:rsid w:val="003152E2"/>
    <w:rsid w:val="00317301"/>
    <w:rsid w:val="003212D6"/>
    <w:rsid w:val="003213D5"/>
    <w:rsid w:val="003336BF"/>
    <w:rsid w:val="0033694A"/>
    <w:rsid w:val="003439C7"/>
    <w:rsid w:val="003440E5"/>
    <w:rsid w:val="003533B2"/>
    <w:rsid w:val="00361ED0"/>
    <w:rsid w:val="00367CE8"/>
    <w:rsid w:val="003762FE"/>
    <w:rsid w:val="00376506"/>
    <w:rsid w:val="00380A09"/>
    <w:rsid w:val="0038226F"/>
    <w:rsid w:val="00384AD9"/>
    <w:rsid w:val="00385017"/>
    <w:rsid w:val="00387402"/>
    <w:rsid w:val="00387B7F"/>
    <w:rsid w:val="00391363"/>
    <w:rsid w:val="00392763"/>
    <w:rsid w:val="00395283"/>
    <w:rsid w:val="00395BD8"/>
    <w:rsid w:val="00395FCA"/>
    <w:rsid w:val="00396A92"/>
    <w:rsid w:val="00396E26"/>
    <w:rsid w:val="003A16AC"/>
    <w:rsid w:val="003A479F"/>
    <w:rsid w:val="003A4949"/>
    <w:rsid w:val="003A5F1B"/>
    <w:rsid w:val="003C0E08"/>
    <w:rsid w:val="003C5BE9"/>
    <w:rsid w:val="003C5E39"/>
    <w:rsid w:val="003C7D9E"/>
    <w:rsid w:val="003D0F45"/>
    <w:rsid w:val="003E2963"/>
    <w:rsid w:val="003E56E4"/>
    <w:rsid w:val="003E639C"/>
    <w:rsid w:val="003E79EF"/>
    <w:rsid w:val="003E7B20"/>
    <w:rsid w:val="003F042A"/>
    <w:rsid w:val="00406CFC"/>
    <w:rsid w:val="00417A08"/>
    <w:rsid w:val="0042093E"/>
    <w:rsid w:val="00420C7E"/>
    <w:rsid w:val="004222F7"/>
    <w:rsid w:val="00422DFB"/>
    <w:rsid w:val="00426858"/>
    <w:rsid w:val="00426A06"/>
    <w:rsid w:val="00426BC2"/>
    <w:rsid w:val="0043325D"/>
    <w:rsid w:val="00434CA2"/>
    <w:rsid w:val="00447724"/>
    <w:rsid w:val="00447974"/>
    <w:rsid w:val="00450BE9"/>
    <w:rsid w:val="00450D25"/>
    <w:rsid w:val="0045553B"/>
    <w:rsid w:val="0045600C"/>
    <w:rsid w:val="00456551"/>
    <w:rsid w:val="004608A8"/>
    <w:rsid w:val="00471F38"/>
    <w:rsid w:val="004753BC"/>
    <w:rsid w:val="004831A7"/>
    <w:rsid w:val="0049521B"/>
    <w:rsid w:val="00496602"/>
    <w:rsid w:val="004979B2"/>
    <w:rsid w:val="004A07F8"/>
    <w:rsid w:val="004A5F34"/>
    <w:rsid w:val="004B5B80"/>
    <w:rsid w:val="004C0194"/>
    <w:rsid w:val="004C18CF"/>
    <w:rsid w:val="004C55F3"/>
    <w:rsid w:val="004C7E99"/>
    <w:rsid w:val="004D133F"/>
    <w:rsid w:val="004D138F"/>
    <w:rsid w:val="004D40E6"/>
    <w:rsid w:val="004E2EE5"/>
    <w:rsid w:val="004F1D2A"/>
    <w:rsid w:val="004F45D7"/>
    <w:rsid w:val="00507070"/>
    <w:rsid w:val="00511DF8"/>
    <w:rsid w:val="0051307B"/>
    <w:rsid w:val="005161AB"/>
    <w:rsid w:val="0051705C"/>
    <w:rsid w:val="005326FD"/>
    <w:rsid w:val="00554F60"/>
    <w:rsid w:val="005570BD"/>
    <w:rsid w:val="00557C12"/>
    <w:rsid w:val="00562509"/>
    <w:rsid w:val="00566779"/>
    <w:rsid w:val="00567D05"/>
    <w:rsid w:val="00576513"/>
    <w:rsid w:val="0059057F"/>
    <w:rsid w:val="00593273"/>
    <w:rsid w:val="00593507"/>
    <w:rsid w:val="00594232"/>
    <w:rsid w:val="005962C3"/>
    <w:rsid w:val="00597CEF"/>
    <w:rsid w:val="005A0AF5"/>
    <w:rsid w:val="005A5470"/>
    <w:rsid w:val="005C5030"/>
    <w:rsid w:val="005C542A"/>
    <w:rsid w:val="005D25D4"/>
    <w:rsid w:val="005D771F"/>
    <w:rsid w:val="005D7B25"/>
    <w:rsid w:val="005E096B"/>
    <w:rsid w:val="005E2D15"/>
    <w:rsid w:val="005E3495"/>
    <w:rsid w:val="005E3A66"/>
    <w:rsid w:val="005E454F"/>
    <w:rsid w:val="005F04FB"/>
    <w:rsid w:val="005F3367"/>
    <w:rsid w:val="005F5532"/>
    <w:rsid w:val="00600B0A"/>
    <w:rsid w:val="006051EB"/>
    <w:rsid w:val="00615CD6"/>
    <w:rsid w:val="006209BB"/>
    <w:rsid w:val="006235FA"/>
    <w:rsid w:val="00623B3F"/>
    <w:rsid w:val="00633250"/>
    <w:rsid w:val="00633D7B"/>
    <w:rsid w:val="00633EC0"/>
    <w:rsid w:val="00636813"/>
    <w:rsid w:val="00637168"/>
    <w:rsid w:val="0064165C"/>
    <w:rsid w:val="00641B50"/>
    <w:rsid w:val="00644A09"/>
    <w:rsid w:val="006452A9"/>
    <w:rsid w:val="00656DDF"/>
    <w:rsid w:val="00657FB9"/>
    <w:rsid w:val="00660467"/>
    <w:rsid w:val="00664506"/>
    <w:rsid w:val="0066450E"/>
    <w:rsid w:val="006652BD"/>
    <w:rsid w:val="00665703"/>
    <w:rsid w:val="006724EC"/>
    <w:rsid w:val="00674993"/>
    <w:rsid w:val="00675D6F"/>
    <w:rsid w:val="0067600A"/>
    <w:rsid w:val="0068067D"/>
    <w:rsid w:val="006808F2"/>
    <w:rsid w:val="0068108C"/>
    <w:rsid w:val="00684E72"/>
    <w:rsid w:val="00687951"/>
    <w:rsid w:val="006941D8"/>
    <w:rsid w:val="006958DC"/>
    <w:rsid w:val="006A028A"/>
    <w:rsid w:val="006A0B21"/>
    <w:rsid w:val="006A14EC"/>
    <w:rsid w:val="006A172B"/>
    <w:rsid w:val="006A1FAF"/>
    <w:rsid w:val="006A2A3E"/>
    <w:rsid w:val="006A2B32"/>
    <w:rsid w:val="006A2EAA"/>
    <w:rsid w:val="006A43A4"/>
    <w:rsid w:val="006A519D"/>
    <w:rsid w:val="006B015E"/>
    <w:rsid w:val="006B1A6D"/>
    <w:rsid w:val="006B1CDA"/>
    <w:rsid w:val="006B3A4D"/>
    <w:rsid w:val="006C1655"/>
    <w:rsid w:val="006D21DA"/>
    <w:rsid w:val="006E0D6D"/>
    <w:rsid w:val="006E4AC4"/>
    <w:rsid w:val="006F084B"/>
    <w:rsid w:val="006F1A96"/>
    <w:rsid w:val="006F285D"/>
    <w:rsid w:val="006F2CD7"/>
    <w:rsid w:val="007072B2"/>
    <w:rsid w:val="00707DD2"/>
    <w:rsid w:val="0071625C"/>
    <w:rsid w:val="00721FAA"/>
    <w:rsid w:val="0073158F"/>
    <w:rsid w:val="0073725F"/>
    <w:rsid w:val="00744D66"/>
    <w:rsid w:val="007467B9"/>
    <w:rsid w:val="0075070E"/>
    <w:rsid w:val="00750B63"/>
    <w:rsid w:val="00750F23"/>
    <w:rsid w:val="0075356E"/>
    <w:rsid w:val="0075499F"/>
    <w:rsid w:val="00760303"/>
    <w:rsid w:val="0076184B"/>
    <w:rsid w:val="007620C9"/>
    <w:rsid w:val="00763D6A"/>
    <w:rsid w:val="00764867"/>
    <w:rsid w:val="0076728D"/>
    <w:rsid w:val="00767522"/>
    <w:rsid w:val="00770633"/>
    <w:rsid w:val="00782ADB"/>
    <w:rsid w:val="00782C63"/>
    <w:rsid w:val="00784992"/>
    <w:rsid w:val="00785709"/>
    <w:rsid w:val="00786A7C"/>
    <w:rsid w:val="0079161F"/>
    <w:rsid w:val="0079230F"/>
    <w:rsid w:val="007A4233"/>
    <w:rsid w:val="007A65C7"/>
    <w:rsid w:val="007B02A3"/>
    <w:rsid w:val="007B3AEF"/>
    <w:rsid w:val="007B5088"/>
    <w:rsid w:val="007B79F1"/>
    <w:rsid w:val="007C6BB0"/>
    <w:rsid w:val="007D404F"/>
    <w:rsid w:val="007E0C7E"/>
    <w:rsid w:val="007E30E8"/>
    <w:rsid w:val="007E7372"/>
    <w:rsid w:val="007F0154"/>
    <w:rsid w:val="007F2478"/>
    <w:rsid w:val="007F5680"/>
    <w:rsid w:val="007F584E"/>
    <w:rsid w:val="007F6531"/>
    <w:rsid w:val="007F6A7C"/>
    <w:rsid w:val="00800654"/>
    <w:rsid w:val="00801DBD"/>
    <w:rsid w:val="008045CA"/>
    <w:rsid w:val="00805AC3"/>
    <w:rsid w:val="00805B3F"/>
    <w:rsid w:val="008107EF"/>
    <w:rsid w:val="0082055D"/>
    <w:rsid w:val="008215C7"/>
    <w:rsid w:val="00825E55"/>
    <w:rsid w:val="00826903"/>
    <w:rsid w:val="00827D5F"/>
    <w:rsid w:val="00827F22"/>
    <w:rsid w:val="00830642"/>
    <w:rsid w:val="00831417"/>
    <w:rsid w:val="00832478"/>
    <w:rsid w:val="00834CD4"/>
    <w:rsid w:val="00841B18"/>
    <w:rsid w:val="00851CE9"/>
    <w:rsid w:val="00864611"/>
    <w:rsid w:val="0086545C"/>
    <w:rsid w:val="00872139"/>
    <w:rsid w:val="00872772"/>
    <w:rsid w:val="00874D6E"/>
    <w:rsid w:val="008761EC"/>
    <w:rsid w:val="00884161"/>
    <w:rsid w:val="0088443C"/>
    <w:rsid w:val="008919F3"/>
    <w:rsid w:val="00891A8D"/>
    <w:rsid w:val="00892005"/>
    <w:rsid w:val="00895532"/>
    <w:rsid w:val="008A5A45"/>
    <w:rsid w:val="008A6087"/>
    <w:rsid w:val="008A793F"/>
    <w:rsid w:val="008B16E8"/>
    <w:rsid w:val="008B581E"/>
    <w:rsid w:val="008B7EE1"/>
    <w:rsid w:val="008C1672"/>
    <w:rsid w:val="008C2CC1"/>
    <w:rsid w:val="008C5555"/>
    <w:rsid w:val="008D24EC"/>
    <w:rsid w:val="008D30C2"/>
    <w:rsid w:val="008E4B64"/>
    <w:rsid w:val="008E5232"/>
    <w:rsid w:val="008E770D"/>
    <w:rsid w:val="008F7243"/>
    <w:rsid w:val="00900B26"/>
    <w:rsid w:val="009135F1"/>
    <w:rsid w:val="0091516F"/>
    <w:rsid w:val="00923059"/>
    <w:rsid w:val="009247DA"/>
    <w:rsid w:val="0093180E"/>
    <w:rsid w:val="00937650"/>
    <w:rsid w:val="00941518"/>
    <w:rsid w:val="00946A62"/>
    <w:rsid w:val="00953B02"/>
    <w:rsid w:val="00960CA8"/>
    <w:rsid w:val="0096135E"/>
    <w:rsid w:val="0096176F"/>
    <w:rsid w:val="00966FE2"/>
    <w:rsid w:val="009675BB"/>
    <w:rsid w:val="0097146C"/>
    <w:rsid w:val="009769EF"/>
    <w:rsid w:val="00976F8A"/>
    <w:rsid w:val="00977112"/>
    <w:rsid w:val="00977B78"/>
    <w:rsid w:val="00981F46"/>
    <w:rsid w:val="00986DAC"/>
    <w:rsid w:val="00990FD2"/>
    <w:rsid w:val="0099750A"/>
    <w:rsid w:val="009A20A8"/>
    <w:rsid w:val="009A213F"/>
    <w:rsid w:val="009A73D0"/>
    <w:rsid w:val="009B2C35"/>
    <w:rsid w:val="009B4549"/>
    <w:rsid w:val="009B4D60"/>
    <w:rsid w:val="009C5DDA"/>
    <w:rsid w:val="009D10D2"/>
    <w:rsid w:val="009E3DD7"/>
    <w:rsid w:val="009F31EE"/>
    <w:rsid w:val="009F432C"/>
    <w:rsid w:val="009F5990"/>
    <w:rsid w:val="009F6AE8"/>
    <w:rsid w:val="009F7EE8"/>
    <w:rsid w:val="00A018E6"/>
    <w:rsid w:val="00A03510"/>
    <w:rsid w:val="00A03685"/>
    <w:rsid w:val="00A051E0"/>
    <w:rsid w:val="00A07E4A"/>
    <w:rsid w:val="00A10361"/>
    <w:rsid w:val="00A1071A"/>
    <w:rsid w:val="00A10852"/>
    <w:rsid w:val="00A1099A"/>
    <w:rsid w:val="00A16123"/>
    <w:rsid w:val="00A1665C"/>
    <w:rsid w:val="00A2041E"/>
    <w:rsid w:val="00A26BE2"/>
    <w:rsid w:val="00A30026"/>
    <w:rsid w:val="00A302F7"/>
    <w:rsid w:val="00A35983"/>
    <w:rsid w:val="00A3614B"/>
    <w:rsid w:val="00A46D01"/>
    <w:rsid w:val="00A50FDB"/>
    <w:rsid w:val="00A52C3E"/>
    <w:rsid w:val="00A55CE9"/>
    <w:rsid w:val="00A658B3"/>
    <w:rsid w:val="00A72F6C"/>
    <w:rsid w:val="00A7418D"/>
    <w:rsid w:val="00A81221"/>
    <w:rsid w:val="00A852B0"/>
    <w:rsid w:val="00A85F7B"/>
    <w:rsid w:val="00A8741D"/>
    <w:rsid w:val="00A96105"/>
    <w:rsid w:val="00A964C4"/>
    <w:rsid w:val="00A96514"/>
    <w:rsid w:val="00AA11B7"/>
    <w:rsid w:val="00AA2194"/>
    <w:rsid w:val="00AA4CED"/>
    <w:rsid w:val="00AA4F9C"/>
    <w:rsid w:val="00AA5830"/>
    <w:rsid w:val="00AA75EA"/>
    <w:rsid w:val="00AB26AC"/>
    <w:rsid w:val="00AB4407"/>
    <w:rsid w:val="00AC0218"/>
    <w:rsid w:val="00AC3D19"/>
    <w:rsid w:val="00AC40F3"/>
    <w:rsid w:val="00AC5EE3"/>
    <w:rsid w:val="00AC5FDE"/>
    <w:rsid w:val="00AD16DF"/>
    <w:rsid w:val="00AE1784"/>
    <w:rsid w:val="00AE3204"/>
    <w:rsid w:val="00AE3E5A"/>
    <w:rsid w:val="00AE4F0D"/>
    <w:rsid w:val="00AF0192"/>
    <w:rsid w:val="00AF10A1"/>
    <w:rsid w:val="00AF48BC"/>
    <w:rsid w:val="00B002E5"/>
    <w:rsid w:val="00B12774"/>
    <w:rsid w:val="00B14B50"/>
    <w:rsid w:val="00B16A94"/>
    <w:rsid w:val="00B3688C"/>
    <w:rsid w:val="00B4341C"/>
    <w:rsid w:val="00B45488"/>
    <w:rsid w:val="00B45A38"/>
    <w:rsid w:val="00B51D45"/>
    <w:rsid w:val="00B53E48"/>
    <w:rsid w:val="00B54A4F"/>
    <w:rsid w:val="00B6184D"/>
    <w:rsid w:val="00B650E3"/>
    <w:rsid w:val="00B75155"/>
    <w:rsid w:val="00B818CD"/>
    <w:rsid w:val="00B8475D"/>
    <w:rsid w:val="00B879B8"/>
    <w:rsid w:val="00B94427"/>
    <w:rsid w:val="00BA082E"/>
    <w:rsid w:val="00BA4BCA"/>
    <w:rsid w:val="00BA5923"/>
    <w:rsid w:val="00BB0D61"/>
    <w:rsid w:val="00BB47D0"/>
    <w:rsid w:val="00BC0A47"/>
    <w:rsid w:val="00BC6280"/>
    <w:rsid w:val="00BD11E2"/>
    <w:rsid w:val="00BD3060"/>
    <w:rsid w:val="00BE5CB6"/>
    <w:rsid w:val="00BF68AE"/>
    <w:rsid w:val="00C02D38"/>
    <w:rsid w:val="00C030B5"/>
    <w:rsid w:val="00C16274"/>
    <w:rsid w:val="00C33CA8"/>
    <w:rsid w:val="00C33F2A"/>
    <w:rsid w:val="00C433D2"/>
    <w:rsid w:val="00C44C1F"/>
    <w:rsid w:val="00C46B44"/>
    <w:rsid w:val="00C51113"/>
    <w:rsid w:val="00C5245B"/>
    <w:rsid w:val="00C55355"/>
    <w:rsid w:val="00C57B91"/>
    <w:rsid w:val="00C6083E"/>
    <w:rsid w:val="00C60952"/>
    <w:rsid w:val="00C6133D"/>
    <w:rsid w:val="00C64AA8"/>
    <w:rsid w:val="00C65802"/>
    <w:rsid w:val="00C72738"/>
    <w:rsid w:val="00C81A9A"/>
    <w:rsid w:val="00C81D83"/>
    <w:rsid w:val="00C83710"/>
    <w:rsid w:val="00C858F5"/>
    <w:rsid w:val="00C965A0"/>
    <w:rsid w:val="00CC071B"/>
    <w:rsid w:val="00CC46A9"/>
    <w:rsid w:val="00CC5AFB"/>
    <w:rsid w:val="00CC78D6"/>
    <w:rsid w:val="00CD1225"/>
    <w:rsid w:val="00CD2BAF"/>
    <w:rsid w:val="00CD6912"/>
    <w:rsid w:val="00CE1B61"/>
    <w:rsid w:val="00CE31F3"/>
    <w:rsid w:val="00CE731E"/>
    <w:rsid w:val="00CF14B3"/>
    <w:rsid w:val="00CF205C"/>
    <w:rsid w:val="00CF6202"/>
    <w:rsid w:val="00D02B63"/>
    <w:rsid w:val="00D03F66"/>
    <w:rsid w:val="00D142D0"/>
    <w:rsid w:val="00D17C6E"/>
    <w:rsid w:val="00D20CCF"/>
    <w:rsid w:val="00D24387"/>
    <w:rsid w:val="00D31F60"/>
    <w:rsid w:val="00D323E0"/>
    <w:rsid w:val="00D41A27"/>
    <w:rsid w:val="00D43326"/>
    <w:rsid w:val="00D4358B"/>
    <w:rsid w:val="00D54BA8"/>
    <w:rsid w:val="00D54EA9"/>
    <w:rsid w:val="00D6224C"/>
    <w:rsid w:val="00D65B86"/>
    <w:rsid w:val="00D6679F"/>
    <w:rsid w:val="00D66F5F"/>
    <w:rsid w:val="00D708EA"/>
    <w:rsid w:val="00D726E7"/>
    <w:rsid w:val="00D73921"/>
    <w:rsid w:val="00D74AE4"/>
    <w:rsid w:val="00D753C2"/>
    <w:rsid w:val="00D80B17"/>
    <w:rsid w:val="00D810F2"/>
    <w:rsid w:val="00D82A58"/>
    <w:rsid w:val="00D84F8C"/>
    <w:rsid w:val="00D9010C"/>
    <w:rsid w:val="00D934E7"/>
    <w:rsid w:val="00D93C75"/>
    <w:rsid w:val="00DA3946"/>
    <w:rsid w:val="00DB01F7"/>
    <w:rsid w:val="00DB1FAC"/>
    <w:rsid w:val="00DB203D"/>
    <w:rsid w:val="00DB25EF"/>
    <w:rsid w:val="00DC4031"/>
    <w:rsid w:val="00DC725E"/>
    <w:rsid w:val="00DD0119"/>
    <w:rsid w:val="00DD5B6B"/>
    <w:rsid w:val="00DE36CB"/>
    <w:rsid w:val="00DE5756"/>
    <w:rsid w:val="00DE6A2C"/>
    <w:rsid w:val="00DF041B"/>
    <w:rsid w:val="00DF409F"/>
    <w:rsid w:val="00E039A8"/>
    <w:rsid w:val="00E0491B"/>
    <w:rsid w:val="00E072E7"/>
    <w:rsid w:val="00E13381"/>
    <w:rsid w:val="00E15C66"/>
    <w:rsid w:val="00E15F9B"/>
    <w:rsid w:val="00E206C8"/>
    <w:rsid w:val="00E20944"/>
    <w:rsid w:val="00E26B32"/>
    <w:rsid w:val="00E278B1"/>
    <w:rsid w:val="00E30E4A"/>
    <w:rsid w:val="00E3163B"/>
    <w:rsid w:val="00E36F55"/>
    <w:rsid w:val="00E410BD"/>
    <w:rsid w:val="00E45A11"/>
    <w:rsid w:val="00E46506"/>
    <w:rsid w:val="00E50FB1"/>
    <w:rsid w:val="00E5236E"/>
    <w:rsid w:val="00E60115"/>
    <w:rsid w:val="00E6233E"/>
    <w:rsid w:val="00E623FC"/>
    <w:rsid w:val="00E6325E"/>
    <w:rsid w:val="00E754E9"/>
    <w:rsid w:val="00E80F5A"/>
    <w:rsid w:val="00E830DE"/>
    <w:rsid w:val="00E865DC"/>
    <w:rsid w:val="00E91114"/>
    <w:rsid w:val="00E927F6"/>
    <w:rsid w:val="00E95693"/>
    <w:rsid w:val="00E9793C"/>
    <w:rsid w:val="00EB1EC8"/>
    <w:rsid w:val="00EB358E"/>
    <w:rsid w:val="00EB5935"/>
    <w:rsid w:val="00ED6B23"/>
    <w:rsid w:val="00EF6BEB"/>
    <w:rsid w:val="00F07301"/>
    <w:rsid w:val="00F172A7"/>
    <w:rsid w:val="00F1750E"/>
    <w:rsid w:val="00F2500C"/>
    <w:rsid w:val="00F336BD"/>
    <w:rsid w:val="00F33BB7"/>
    <w:rsid w:val="00F35EBC"/>
    <w:rsid w:val="00F378A9"/>
    <w:rsid w:val="00F474F2"/>
    <w:rsid w:val="00F475D4"/>
    <w:rsid w:val="00F53BD9"/>
    <w:rsid w:val="00F545AE"/>
    <w:rsid w:val="00F5793E"/>
    <w:rsid w:val="00F654A3"/>
    <w:rsid w:val="00F67884"/>
    <w:rsid w:val="00F71875"/>
    <w:rsid w:val="00F72D54"/>
    <w:rsid w:val="00F75860"/>
    <w:rsid w:val="00F829C5"/>
    <w:rsid w:val="00F85292"/>
    <w:rsid w:val="00F90EFF"/>
    <w:rsid w:val="00F91A99"/>
    <w:rsid w:val="00F91F7E"/>
    <w:rsid w:val="00F96E18"/>
    <w:rsid w:val="00F974F5"/>
    <w:rsid w:val="00FA2717"/>
    <w:rsid w:val="00FA7F4C"/>
    <w:rsid w:val="00FB40A3"/>
    <w:rsid w:val="00FC0795"/>
    <w:rsid w:val="00FC564A"/>
    <w:rsid w:val="00FE262A"/>
    <w:rsid w:val="00FE51E8"/>
    <w:rsid w:val="00FE7842"/>
    <w:rsid w:val="00FF7A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A84AB0F-E7AE-4E45-9301-E856A5B86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33D2"/>
  </w:style>
  <w:style w:type="paragraph" w:styleId="1">
    <w:name w:val="heading 1"/>
    <w:basedOn w:val="a"/>
    <w:next w:val="a"/>
    <w:link w:val="10"/>
    <w:qFormat/>
    <w:rsid w:val="00C433D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07456E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433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C433D2"/>
    <w:pPr>
      <w:spacing w:after="120" w:line="360" w:lineRule="auto"/>
      <w:ind w:firstLine="9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 Indent"/>
    <w:basedOn w:val="a"/>
    <w:link w:val="a6"/>
    <w:unhideWhenUsed/>
    <w:rsid w:val="00C433D2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C433D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C433D2"/>
    <w:pPr>
      <w:widowControl w:val="0"/>
      <w:autoSpaceDE w:val="0"/>
      <w:autoSpaceDN w:val="0"/>
      <w:adjustRightInd w:val="0"/>
      <w:spacing w:after="0" w:line="370" w:lineRule="exact"/>
      <w:ind w:firstLine="720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FontStyle15">
    <w:name w:val="Font Style15"/>
    <w:rsid w:val="00C433D2"/>
    <w:rPr>
      <w:rFonts w:ascii="Cambria" w:hAnsi="Cambria" w:cs="Cambria" w:hint="default"/>
      <w:b/>
      <w:bCs/>
      <w:sz w:val="24"/>
      <w:szCs w:val="24"/>
    </w:rPr>
  </w:style>
  <w:style w:type="table" w:styleId="a7">
    <w:name w:val="Table Grid"/>
    <w:basedOn w:val="a1"/>
    <w:rsid w:val="00C43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C433D2"/>
    <w:rPr>
      <w:i/>
      <w:iCs/>
    </w:rPr>
  </w:style>
  <w:style w:type="paragraph" w:styleId="21">
    <w:name w:val="Body Text Indent 2"/>
    <w:basedOn w:val="a"/>
    <w:link w:val="22"/>
    <w:uiPriority w:val="99"/>
    <w:unhideWhenUsed/>
    <w:rsid w:val="00F07301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07301"/>
  </w:style>
  <w:style w:type="paragraph" w:styleId="a9">
    <w:name w:val="header"/>
    <w:basedOn w:val="a"/>
    <w:link w:val="aa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E30E8"/>
  </w:style>
  <w:style w:type="paragraph" w:styleId="ab">
    <w:name w:val="footer"/>
    <w:basedOn w:val="a"/>
    <w:link w:val="ac"/>
    <w:uiPriority w:val="99"/>
    <w:unhideWhenUsed/>
    <w:rsid w:val="007E30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E30E8"/>
  </w:style>
  <w:style w:type="paragraph" w:customStyle="1" w:styleId="ad">
    <w:name w:val="Обычный (ПЗ)"/>
    <w:basedOn w:val="a"/>
    <w:rsid w:val="00380A09"/>
    <w:pPr>
      <w:spacing w:after="0" w:line="240" w:lineRule="auto"/>
      <w:ind w:firstLine="72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e">
    <w:name w:val="caption"/>
    <w:basedOn w:val="a"/>
    <w:qFormat/>
    <w:rsid w:val="00380A09"/>
    <w:pPr>
      <w:spacing w:after="0" w:line="240" w:lineRule="auto"/>
      <w:jc w:val="center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B45A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45A3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07456E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1">
    <w:name w:val="List Paragraph"/>
    <w:basedOn w:val="a"/>
    <w:uiPriority w:val="34"/>
    <w:qFormat/>
    <w:rsid w:val="00420C7E"/>
    <w:pPr>
      <w:ind w:left="720"/>
      <w:contextualSpacing/>
    </w:pPr>
  </w:style>
  <w:style w:type="character" w:customStyle="1" w:styleId="-">
    <w:name w:val="Интернет-ссылка"/>
    <w:rsid w:val="006A0B21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52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902796-599C-4C4E-AC06-49ADEAE23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1</Pages>
  <Words>4265</Words>
  <Characters>24317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MKS-14</dc:creator>
  <cp:lastModifiedBy>Елена</cp:lastModifiedBy>
  <cp:revision>51</cp:revision>
  <cp:lastPrinted>2023-10-03T08:52:00Z</cp:lastPrinted>
  <dcterms:created xsi:type="dcterms:W3CDTF">2023-01-28T15:54:00Z</dcterms:created>
  <dcterms:modified xsi:type="dcterms:W3CDTF">2023-10-03T08:53:00Z</dcterms:modified>
</cp:coreProperties>
</file>